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19523A37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2901824" w14:textId="0C7596FF" w:rsidR="00CC3980" w:rsidRPr="00B90157" w:rsidRDefault="00A2771E" w:rsidP="007365D0">
      <w:pPr>
        <w:ind w:left="-3402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="005242E4">
        <w:rPr>
          <w:rFonts w:ascii="Times New Roman" w:eastAsiaTheme="minorEastAsia" w:hAnsi="Times New Roman" w:cs="Times New Roman"/>
          <w:sz w:val="22"/>
          <w:szCs w:val="22"/>
        </w:rPr>
        <w:t xml:space="preserve">              </w:t>
      </w:r>
      <w:r w:rsidR="003332C2" w:rsidRPr="00B90157">
        <w:rPr>
          <w:rFonts w:ascii="Times New Roman" w:eastAsiaTheme="minorEastAsia" w:hAnsi="Times New Roman" w:cs="Times New Roman"/>
          <w:sz w:val="22"/>
          <w:szCs w:val="22"/>
        </w:rPr>
        <w:t xml:space="preserve">Καλαμάτα, </w:t>
      </w:r>
      <w:r w:rsidR="00B90157" w:rsidRPr="00B90157">
        <w:rPr>
          <w:rFonts w:ascii="Times New Roman" w:eastAsiaTheme="minorEastAsia" w:hAnsi="Times New Roman" w:cs="Times New Roman"/>
          <w:sz w:val="22"/>
          <w:szCs w:val="22"/>
        </w:rPr>
        <w:t>21</w:t>
      </w:r>
      <w:r w:rsidR="00B63B3F" w:rsidRPr="00B9015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B90157" w:rsidRPr="00B90157">
        <w:rPr>
          <w:rFonts w:ascii="Times New Roman" w:eastAsiaTheme="minorEastAsia" w:hAnsi="Times New Roman" w:cs="Times New Roman"/>
          <w:sz w:val="22"/>
          <w:szCs w:val="22"/>
        </w:rPr>
        <w:t>Μαρτ</w:t>
      </w:r>
      <w:r w:rsidR="00B63B3F" w:rsidRPr="00B90157">
        <w:rPr>
          <w:rFonts w:ascii="Times New Roman" w:eastAsiaTheme="minorEastAsia" w:hAnsi="Times New Roman" w:cs="Times New Roman"/>
          <w:sz w:val="22"/>
          <w:szCs w:val="22"/>
        </w:rPr>
        <w:t>ίου 2024</w:t>
      </w:r>
    </w:p>
    <w:p w14:paraId="617BA676" w14:textId="77777777" w:rsidR="007365D0" w:rsidRPr="00B90157" w:rsidRDefault="007365D0" w:rsidP="007365D0">
      <w:pPr>
        <w:ind w:left="-3402"/>
        <w:jc w:val="center"/>
        <w:rPr>
          <w:rFonts w:ascii="Times New Roman" w:eastAsiaTheme="minorEastAsia" w:hAnsi="Times New Roman" w:cs="Times New Roman"/>
          <w:sz w:val="22"/>
          <w:szCs w:val="22"/>
        </w:rPr>
      </w:pPr>
    </w:p>
    <w:p w14:paraId="2E8527B9" w14:textId="77777777" w:rsidR="007365D0" w:rsidRPr="00B90157" w:rsidRDefault="007365D0" w:rsidP="007365D0">
      <w:pPr>
        <w:ind w:left="-3402"/>
        <w:jc w:val="center"/>
        <w:rPr>
          <w:rFonts w:ascii="Times New Roman" w:eastAsiaTheme="minorEastAsia" w:hAnsi="Times New Roman" w:cs="Times New Roman"/>
          <w:sz w:val="22"/>
          <w:szCs w:val="22"/>
        </w:rPr>
      </w:pPr>
    </w:p>
    <w:p w14:paraId="1BE179F4" w14:textId="77777777" w:rsidR="002B66F5" w:rsidRDefault="002B66F5" w:rsidP="002B6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eastAsia="el-GR"/>
        </w:rPr>
      </w:pPr>
    </w:p>
    <w:p w14:paraId="4D5DA47E" w14:textId="30CE0E8D" w:rsidR="005635AA" w:rsidRPr="002358D2" w:rsidRDefault="00577938" w:rsidP="002B66F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</w:pPr>
      <w:r w:rsidRPr="00577938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Συλλυπητήριο </w:t>
      </w:r>
      <w:r w:rsidR="002358D2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el-GR"/>
        </w:rPr>
        <w:t>M</w:t>
      </w:r>
      <w:proofErr w:type="spellStart"/>
      <w:r w:rsidRPr="00577938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ήνυμα</w:t>
      </w:r>
      <w:proofErr w:type="spellEnd"/>
      <w:r w:rsidR="002B66F5" w:rsidRPr="005635AA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 </w:t>
      </w:r>
    </w:p>
    <w:p w14:paraId="39E4D202" w14:textId="5171C2D3" w:rsidR="00577938" w:rsidRPr="00577938" w:rsidRDefault="00577938" w:rsidP="002B66F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</w:pPr>
      <w:r w:rsidRPr="00577938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για την </w:t>
      </w:r>
      <w:r w:rsidR="002358D2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αδόκητη </w:t>
      </w:r>
      <w:r w:rsidRPr="00577938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απώλεια του </w:t>
      </w:r>
      <w:r w:rsidR="002358D2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Κ</w:t>
      </w:r>
      <w:r w:rsidRPr="00577938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αθηγητή </w:t>
      </w:r>
      <w:proofErr w:type="spellStart"/>
      <w:r w:rsidRPr="005635AA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Αρχαιομετρίας</w:t>
      </w:r>
      <w:proofErr w:type="spellEnd"/>
      <w:r w:rsidRPr="00577938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 </w:t>
      </w:r>
      <w:r w:rsidRPr="005635AA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Νικ</w:t>
      </w:r>
      <w:r w:rsidR="002B66F5" w:rsidRPr="005635AA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ολάου</w:t>
      </w:r>
      <w:r w:rsidRPr="005635AA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 xml:space="preserve"> </w:t>
      </w:r>
      <w:proofErr w:type="spellStart"/>
      <w:r w:rsidRPr="005635AA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Ζαχαριά</w:t>
      </w:r>
      <w:proofErr w:type="spellEnd"/>
    </w:p>
    <w:p w14:paraId="6C030362" w14:textId="77777777" w:rsidR="007365D0" w:rsidRPr="00B90157" w:rsidRDefault="007365D0" w:rsidP="007365D0">
      <w:pPr>
        <w:spacing w:line="480" w:lineRule="auto"/>
        <w:ind w:left="-3402"/>
        <w:jc w:val="center"/>
        <w:rPr>
          <w:rFonts w:ascii="Times New Roman" w:eastAsiaTheme="minorEastAsia" w:hAnsi="Times New Roman" w:cs="Times New Roman"/>
          <w:sz w:val="22"/>
          <w:szCs w:val="22"/>
        </w:rPr>
      </w:pPr>
    </w:p>
    <w:p w14:paraId="6E77FF0E" w14:textId="6653D784" w:rsidR="00B90157" w:rsidRPr="00B90157" w:rsidRDefault="00B90157" w:rsidP="00B9015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eastAsia="el-GR"/>
        </w:rPr>
      </w:pPr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Ο Νίκος </w:t>
      </w:r>
      <w:proofErr w:type="spellStart"/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>Ζαχαριάς</w:t>
      </w:r>
      <w:proofErr w:type="spellEnd"/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, Καθηγητής </w:t>
      </w:r>
      <w:proofErr w:type="spellStart"/>
      <w:r w:rsidR="00CC1925">
        <w:rPr>
          <w:rFonts w:ascii="Times New Roman" w:eastAsia="Times New Roman" w:hAnsi="Times New Roman" w:cs="Times New Roman"/>
          <w:shd w:val="clear" w:color="auto" w:fill="FFFFFF"/>
          <w:lang w:eastAsia="el-GR"/>
        </w:rPr>
        <w:t>Αρχαιομετρίας</w:t>
      </w:r>
      <w:proofErr w:type="spellEnd"/>
      <w:r w:rsidR="00CC192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στο</w:t>
      </w:r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Τμήμα Ιστορίας, Αρχαιολογίας και Διαχείρισης Πολιτισμικών Αγαθών του Πανεπιστημίου Πελοποννήσου </w:t>
      </w:r>
      <w:r w:rsidR="00CC1925">
        <w:rPr>
          <w:rFonts w:ascii="Times New Roman" w:eastAsia="Times New Roman" w:hAnsi="Times New Roman" w:cs="Times New Roman"/>
          <w:shd w:val="clear" w:color="auto" w:fill="FFFFFF"/>
          <w:lang w:eastAsia="el-GR"/>
        </w:rPr>
        <w:t>άφησε την τελευταία του πνοή</w:t>
      </w:r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el-GR"/>
        </w:rPr>
        <w:t>την</w:t>
      </w:r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Τετάρτη, 20 Μαρτίου 2024</w:t>
      </w:r>
      <w:r w:rsidR="00E67D2C" w:rsidRPr="00E67D2C">
        <w:rPr>
          <w:rFonts w:ascii="Times New Roman" w:eastAsia="Times New Roman" w:hAnsi="Times New Roman" w:cs="Times New Roman"/>
          <w:shd w:val="clear" w:color="auto" w:fill="FFFFFF"/>
          <w:lang w:eastAsia="el-GR"/>
        </w:rPr>
        <w:t>,</w:t>
      </w:r>
      <w:r w:rsidR="00CC192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στον βωμό του καθήκοντος και της επιστήμης</w:t>
      </w:r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>.</w:t>
      </w:r>
    </w:p>
    <w:p w14:paraId="0C80AFDB" w14:textId="666A10B0" w:rsidR="00B90157" w:rsidRDefault="00B90157" w:rsidP="00B9015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 w:rsidRPr="00B90157">
        <w:rPr>
          <w:rFonts w:ascii="Times New Roman" w:eastAsia="Times New Roman" w:hAnsi="Times New Roman" w:cs="Times New Roman"/>
          <w:lang w:eastAsia="el-GR"/>
        </w:rPr>
        <w:t xml:space="preserve">Το </w:t>
      </w:r>
      <w:r>
        <w:rPr>
          <w:rFonts w:ascii="Times New Roman" w:eastAsia="Times New Roman" w:hAnsi="Times New Roman" w:cs="Times New Roman"/>
          <w:lang w:eastAsia="el-GR"/>
        </w:rPr>
        <w:t xml:space="preserve">Τμήμα </w:t>
      </w:r>
      <w:r w:rsidRPr="00B90157">
        <w:rPr>
          <w:rFonts w:ascii="Times New Roman" w:eastAsia="Times New Roman" w:hAnsi="Times New Roman" w:cs="Times New Roman"/>
          <w:shd w:val="clear" w:color="auto" w:fill="FFFFFF"/>
          <w:lang w:eastAsia="el-GR"/>
        </w:rPr>
        <w:t>Ιστορίας, Αρχαιολογίας και Διαχείρισης Πολιτισμικών Αγαθών</w:t>
      </w:r>
      <w:r w:rsidRPr="00B90157">
        <w:rPr>
          <w:rFonts w:ascii="Times New Roman" w:eastAsia="Times New Roman" w:hAnsi="Times New Roman" w:cs="Times New Roman"/>
          <w:lang w:eastAsia="el-GR"/>
        </w:rPr>
        <w:t xml:space="preserve"> πενθεί τη μεγάλη απώλεια και τιμά τη</w:t>
      </w:r>
      <w:r w:rsidR="00CC1925">
        <w:rPr>
          <w:rFonts w:ascii="Times New Roman" w:eastAsia="Times New Roman" w:hAnsi="Times New Roman" w:cs="Times New Roman"/>
          <w:lang w:eastAsia="el-GR"/>
        </w:rPr>
        <w:t xml:space="preserve">  μνήμη και την </w:t>
      </w:r>
      <w:r w:rsidRPr="00B90157">
        <w:rPr>
          <w:rFonts w:ascii="Times New Roman" w:eastAsia="Times New Roman" w:hAnsi="Times New Roman" w:cs="Times New Roman"/>
          <w:lang w:eastAsia="el-GR"/>
        </w:rPr>
        <w:t>προσφορά του σημαντικού αυτού ανθρώπου με το ξεχωριστό ήθος, την ευπρέπεια, τη μεθοδικότητα</w:t>
      </w:r>
      <w:r w:rsidR="00CC1925">
        <w:rPr>
          <w:rFonts w:ascii="Times New Roman" w:eastAsia="Times New Roman" w:hAnsi="Times New Roman" w:cs="Times New Roman"/>
          <w:lang w:eastAsia="el-GR"/>
        </w:rPr>
        <w:t xml:space="preserve"> και</w:t>
      </w:r>
      <w:r w:rsidRPr="00B90157">
        <w:rPr>
          <w:rFonts w:ascii="Times New Roman" w:eastAsia="Times New Roman" w:hAnsi="Times New Roman" w:cs="Times New Roman"/>
          <w:lang w:eastAsia="el-GR"/>
        </w:rPr>
        <w:t xml:space="preserve"> την επινοητικότητα</w:t>
      </w:r>
      <w:r w:rsidR="00CC1925">
        <w:rPr>
          <w:rFonts w:ascii="Times New Roman" w:eastAsia="Times New Roman" w:hAnsi="Times New Roman" w:cs="Times New Roman"/>
          <w:lang w:eastAsia="el-GR"/>
        </w:rPr>
        <w:t>.</w:t>
      </w:r>
    </w:p>
    <w:p w14:paraId="7720EAE5" w14:textId="43E38AED" w:rsidR="00E67D2C" w:rsidRPr="00232571" w:rsidRDefault="00CC1925" w:rsidP="00B9015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Υπηρέτησε </w:t>
      </w:r>
      <w:r w:rsidR="00232571">
        <w:rPr>
          <w:rFonts w:ascii="Times New Roman" w:eastAsia="Times New Roman" w:hAnsi="Times New Roman" w:cs="Times New Roman"/>
          <w:lang w:eastAsia="el-GR"/>
        </w:rPr>
        <w:t xml:space="preserve">το Πανεπιστήμιο Πελοποννήσου </w:t>
      </w:r>
      <w:r>
        <w:rPr>
          <w:rFonts w:ascii="Times New Roman" w:eastAsia="Times New Roman" w:hAnsi="Times New Roman" w:cs="Times New Roman"/>
          <w:lang w:eastAsia="el-GR"/>
        </w:rPr>
        <w:t>με περισσή ευσυνειδησία και υψηλό αίσθημα ευθύνης από επιτελικές διοικητικές θέσεις, όπως του Προέδρου 2015-2019 και του Κοσμήτορα 2020-2023.</w:t>
      </w:r>
    </w:p>
    <w:p w14:paraId="778B88B0" w14:textId="3C5E0994" w:rsidR="00CC1925" w:rsidRPr="00E67D2C" w:rsidRDefault="00CC1925" w:rsidP="00E67D2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Θα τον θυμόμαστε πάντα μ</w:t>
      </w:r>
      <w:r w:rsidR="008B5446">
        <w:rPr>
          <w:rFonts w:ascii="Times New Roman" w:eastAsia="Times New Roman" w:hAnsi="Times New Roman" w:cs="Times New Roman"/>
          <w:lang w:eastAsia="el-GR"/>
        </w:rPr>
        <w:t>ε</w:t>
      </w:r>
      <w:r>
        <w:rPr>
          <w:rFonts w:ascii="Times New Roman" w:eastAsia="Times New Roman" w:hAnsi="Times New Roman" w:cs="Times New Roman"/>
          <w:lang w:eastAsia="el-GR"/>
        </w:rPr>
        <w:t xml:space="preserve"> αυτό το αισιόδοξο χαμόγελο και την ευγενική του αύρα</w:t>
      </w:r>
      <w:r w:rsidR="00E67D2C" w:rsidRPr="00E67D2C">
        <w:rPr>
          <w:rFonts w:ascii="Times New Roman" w:eastAsia="Times New Roman" w:hAnsi="Times New Roman" w:cs="Times New Roman"/>
          <w:lang w:eastAsia="el-GR"/>
        </w:rPr>
        <w:t>!</w:t>
      </w:r>
    </w:p>
    <w:p w14:paraId="04F3545C" w14:textId="4E2B0CC7" w:rsidR="00CC1925" w:rsidRDefault="00CC1925" w:rsidP="00B9015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Ας είναι ελαφρύ το χώμα που θα τον σκεπάσει.</w:t>
      </w:r>
    </w:p>
    <w:p w14:paraId="54767B8C" w14:textId="1E41906F" w:rsidR="00CC1925" w:rsidRPr="00B90157" w:rsidRDefault="00CC1925" w:rsidP="00B9015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eastAsia="el-GR"/>
        </w:rPr>
        <w:t>Αιωνία του η μνήμη</w:t>
      </w:r>
      <w:r w:rsidR="00E67D2C">
        <w:rPr>
          <w:rFonts w:ascii="Times New Roman" w:eastAsia="Times New Roman" w:hAnsi="Times New Roman" w:cs="Times New Roman"/>
          <w:lang w:val="en-US" w:eastAsia="el-GR"/>
        </w:rPr>
        <w:t>!</w:t>
      </w:r>
    </w:p>
    <w:p w14:paraId="3D6EB226" w14:textId="77777777" w:rsidR="007365D0" w:rsidRPr="00B90157" w:rsidRDefault="007365D0" w:rsidP="007365D0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14:paraId="7287A740" w14:textId="77777777" w:rsidR="007365D0" w:rsidRPr="00B90157" w:rsidRDefault="007365D0" w:rsidP="007365D0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14:paraId="7936A620" w14:textId="04588CEB" w:rsidR="007365D0" w:rsidRPr="00B90157" w:rsidRDefault="007365D0" w:rsidP="007365D0">
      <w:pPr>
        <w:spacing w:line="480" w:lineRule="auto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B90157">
        <w:rPr>
          <w:rFonts w:ascii="Times New Roman" w:eastAsiaTheme="minorEastAsia" w:hAnsi="Times New Roman" w:cs="Times New Roman"/>
          <w:sz w:val="22"/>
          <w:szCs w:val="22"/>
        </w:rPr>
        <w:t>Ο Πρόεδρος του ΤΙΑΔΠΑ</w:t>
      </w:r>
    </w:p>
    <w:p w14:paraId="294329FB" w14:textId="77777777" w:rsidR="007365D0" w:rsidRPr="00B90157" w:rsidRDefault="007365D0" w:rsidP="007365D0">
      <w:pPr>
        <w:spacing w:line="480" w:lineRule="auto"/>
        <w:jc w:val="center"/>
        <w:rPr>
          <w:rFonts w:ascii="Times New Roman" w:eastAsiaTheme="minorEastAsia" w:hAnsi="Times New Roman" w:cs="Times New Roman"/>
          <w:sz w:val="22"/>
          <w:szCs w:val="22"/>
        </w:rPr>
      </w:pPr>
    </w:p>
    <w:p w14:paraId="53CED48A" w14:textId="5F80ECCB" w:rsidR="007365D0" w:rsidRPr="00B90157" w:rsidRDefault="007365D0" w:rsidP="007365D0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90157">
        <w:rPr>
          <w:rFonts w:ascii="Times New Roman" w:eastAsiaTheme="minorEastAsia" w:hAnsi="Times New Roman" w:cs="Times New Roman"/>
          <w:sz w:val="22"/>
          <w:szCs w:val="22"/>
        </w:rPr>
        <w:t>Καθηγητής Θανάσης Χρήστου</w:t>
      </w:r>
    </w:p>
    <w:sectPr w:rsidR="007365D0" w:rsidRPr="00B90157" w:rsidSect="00D50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9E99" w14:textId="77777777" w:rsidR="00D50DFA" w:rsidRDefault="00D50DFA">
      <w:r>
        <w:separator/>
      </w:r>
    </w:p>
  </w:endnote>
  <w:endnote w:type="continuationSeparator" w:id="0">
    <w:p w14:paraId="22CB1BD5" w14:textId="77777777" w:rsidR="00D50DFA" w:rsidRDefault="00D5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DFF9" w14:textId="77777777" w:rsidR="00D50DFA" w:rsidRDefault="00D50DFA">
      <w:r>
        <w:separator/>
      </w:r>
    </w:p>
  </w:footnote>
  <w:footnote w:type="continuationSeparator" w:id="0">
    <w:p w14:paraId="6653D0B8" w14:textId="77777777" w:rsidR="00D50DFA" w:rsidRDefault="00D5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1041E455" w:rsidR="00CC3980" w:rsidRDefault="00CC3980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1041E455" w:rsidR="00CC3980" w:rsidRDefault="00CC3980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82334">
    <w:abstractNumId w:val="1"/>
  </w:num>
  <w:num w:numId="2" w16cid:durableId="991257955">
    <w:abstractNumId w:val="2"/>
  </w:num>
  <w:num w:numId="3" w16cid:durableId="1658150168">
    <w:abstractNumId w:val="4"/>
  </w:num>
  <w:num w:numId="4" w16cid:durableId="1679624211">
    <w:abstractNumId w:val="3"/>
  </w:num>
  <w:num w:numId="5" w16cid:durableId="1697000450">
    <w:abstractNumId w:val="0"/>
  </w:num>
  <w:num w:numId="6" w16cid:durableId="181583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0635BB"/>
    <w:rsid w:val="00075292"/>
    <w:rsid w:val="00232571"/>
    <w:rsid w:val="002358D2"/>
    <w:rsid w:val="002B66F5"/>
    <w:rsid w:val="003332C2"/>
    <w:rsid w:val="0038347C"/>
    <w:rsid w:val="00386269"/>
    <w:rsid w:val="005242E4"/>
    <w:rsid w:val="005635AA"/>
    <w:rsid w:val="00577938"/>
    <w:rsid w:val="006356A1"/>
    <w:rsid w:val="00697227"/>
    <w:rsid w:val="00701379"/>
    <w:rsid w:val="007365D0"/>
    <w:rsid w:val="007404A9"/>
    <w:rsid w:val="0074467F"/>
    <w:rsid w:val="007870EB"/>
    <w:rsid w:val="008B5446"/>
    <w:rsid w:val="00A2771E"/>
    <w:rsid w:val="00B63B3F"/>
    <w:rsid w:val="00B90157"/>
    <w:rsid w:val="00CC1925"/>
    <w:rsid w:val="00CC3980"/>
    <w:rsid w:val="00D50DFA"/>
    <w:rsid w:val="00E67D2C"/>
    <w:rsid w:val="00EB5837"/>
    <w:rsid w:val="00F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139</Words>
  <Characters>829</Characters>
  <Application>Microsoft Office Word</Application>
  <DocSecurity>0</DocSecurity>
  <Lines>27</Lines>
  <Paragraphs>11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18</cp:revision>
  <dcterms:created xsi:type="dcterms:W3CDTF">2024-03-21T06:26:00Z</dcterms:created>
  <dcterms:modified xsi:type="dcterms:W3CDTF">2024-03-21T07:38:00Z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