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5739A" w14:textId="77777777" w:rsidR="005164BA" w:rsidRDefault="005164BA" w:rsidP="004E179A">
      <w:pPr>
        <w:pStyle w:val="ab"/>
        <w:rPr>
          <w:b/>
        </w:rPr>
      </w:pPr>
    </w:p>
    <w:p w14:paraId="27F0C45F" w14:textId="77777777" w:rsidR="005164BA" w:rsidRDefault="005164BA" w:rsidP="004E179A">
      <w:pPr>
        <w:pStyle w:val="ab"/>
        <w:rPr>
          <w:b/>
        </w:rPr>
      </w:pPr>
    </w:p>
    <w:p w14:paraId="1DC240A1" w14:textId="7E4D6660" w:rsidR="004E179A" w:rsidRDefault="00D67C7E" w:rsidP="00EF1CE6">
      <w:pPr>
        <w:pStyle w:val="ab"/>
        <w:jc w:val="center"/>
        <w:rPr>
          <w:b/>
        </w:rPr>
      </w:pPr>
      <w:r w:rsidRPr="00C6280F">
        <w:rPr>
          <w:b/>
        </w:rPr>
        <w:t xml:space="preserve">ΠΡΑΚΤΙΚΟ ΕΠΙΤΡΟΠΗΣ ΠΡΑΚΤΙΚΗΣ ΑΣΚΗΣΗΣ ΠΡΟΓΡΑΜΜΑΤΟΣ ΣΠΟΥΔΩΝ ΤΜΗΜΑΤΟΣ </w:t>
      </w:r>
      <w:r w:rsidR="004E179A" w:rsidRPr="00875F97">
        <w:rPr>
          <w:b/>
        </w:rPr>
        <w:t>ΙΣΤΟΡΙΑΣ, ΑΡΧΑΙΟΛΟΓΙΑΣ</w:t>
      </w:r>
      <w:r w:rsidR="004E179A" w:rsidRPr="004E179A">
        <w:rPr>
          <w:b/>
        </w:rPr>
        <w:t xml:space="preserve"> </w:t>
      </w:r>
      <w:r w:rsidR="004E179A" w:rsidRPr="00875F97">
        <w:rPr>
          <w:b/>
        </w:rPr>
        <w:t>ΚΑΙ ΔΙΑΧΕΙΡΙΣΗΣ ΠΟΛΙΤΙΣΜΙΚΩΝ ΑΓΑΘΩΝ</w:t>
      </w:r>
    </w:p>
    <w:p w14:paraId="0135F55F" w14:textId="0E12FF27" w:rsidR="00AB32A8" w:rsidRPr="00AB32A8" w:rsidRDefault="00AB32A8" w:rsidP="00EF1CE6">
      <w:pPr>
        <w:pStyle w:val="ab"/>
        <w:jc w:val="center"/>
        <w:rPr>
          <w:b/>
        </w:rPr>
      </w:pPr>
      <w:r>
        <w:rPr>
          <w:b/>
        </w:rPr>
        <w:t>ΠΡΟΣΩΡΙΝΑ ΑΠΟΤΕΛΕΣΜΑΤΑ ΑΙΤΗΣΕΩΝ ΠΡΑΚΤΙΚΗΣ ΑΣΚΗΣΗΣ</w:t>
      </w:r>
    </w:p>
    <w:p w14:paraId="51642D52" w14:textId="2A1CA2BC" w:rsidR="00D67C7E" w:rsidRPr="00C6280F" w:rsidRDefault="009C6E81" w:rsidP="00D67C7E">
      <w:pPr>
        <w:spacing w:before="120" w:after="120" w:line="360" w:lineRule="auto"/>
        <w:jc w:val="center"/>
        <w:rPr>
          <w:b/>
        </w:rPr>
      </w:pPr>
      <w:r w:rsidRPr="00C6280F">
        <w:rPr>
          <w:b/>
        </w:rPr>
        <w:t xml:space="preserve"> (Αριθμ. 1)</w:t>
      </w:r>
    </w:p>
    <w:p w14:paraId="0B2B85EC" w14:textId="77777777" w:rsidR="00D67C7E" w:rsidRPr="00C6280F" w:rsidRDefault="00D67C7E" w:rsidP="00D67C7E">
      <w:pPr>
        <w:spacing w:before="120" w:after="120" w:line="360" w:lineRule="auto"/>
        <w:jc w:val="both"/>
      </w:pPr>
    </w:p>
    <w:p w14:paraId="1FBD6E20" w14:textId="6453542C" w:rsidR="00D67C7E" w:rsidRPr="00C6280F" w:rsidRDefault="00D67C7E" w:rsidP="00D67C7E">
      <w:pPr>
        <w:spacing w:before="120" w:after="120" w:line="360" w:lineRule="auto"/>
        <w:jc w:val="both"/>
      </w:pPr>
      <w:r w:rsidRPr="00C6280F">
        <w:t xml:space="preserve">Στην Καλαμάτα </w:t>
      </w:r>
      <w:r w:rsidRPr="00AC57ED">
        <w:t>σήμερα</w:t>
      </w:r>
      <w:r w:rsidR="00604040" w:rsidRPr="00AC57ED">
        <w:t xml:space="preserve"> </w:t>
      </w:r>
      <w:r w:rsidR="003C4EC0" w:rsidRPr="00AC57ED">
        <w:t>2</w:t>
      </w:r>
      <w:r w:rsidR="00AC57ED" w:rsidRPr="00AC57ED">
        <w:t>4</w:t>
      </w:r>
      <w:r w:rsidR="00592EAF" w:rsidRPr="00AC57ED">
        <w:t>/</w:t>
      </w:r>
      <w:r w:rsidR="003C4EC0" w:rsidRPr="00AC57ED">
        <w:t>04</w:t>
      </w:r>
      <w:r w:rsidR="0034172B" w:rsidRPr="00AC57ED">
        <w:t>/202</w:t>
      </w:r>
      <w:r w:rsidR="008E0FA0" w:rsidRPr="00AC57ED">
        <w:t>4</w:t>
      </w:r>
      <w:r w:rsidRPr="00C6280F">
        <w:t xml:space="preserve"> ημέρα </w:t>
      </w:r>
      <w:r w:rsidR="00AC57ED">
        <w:t>Τετάρτη</w:t>
      </w:r>
      <w:r w:rsidR="00BB1345" w:rsidRPr="00C6280F">
        <w:t xml:space="preserve"> </w:t>
      </w:r>
      <w:r w:rsidR="00592EAF" w:rsidRPr="00C6280F">
        <w:t xml:space="preserve">και περί ώρα </w:t>
      </w:r>
      <w:r w:rsidR="00604040">
        <w:t xml:space="preserve">12:00 </w:t>
      </w:r>
      <w:r w:rsidR="00636148" w:rsidRPr="00C6280F">
        <w:t xml:space="preserve">με τηλεδιάσκεψη </w:t>
      </w:r>
      <w:r w:rsidRPr="00C6280F">
        <w:t>συνήλθε σε συνεδρίαση η Επιτροπή Πρακτικής Άσκησης του Προ</w:t>
      </w:r>
      <w:r w:rsidR="00CD55EE" w:rsidRPr="00C6280F">
        <w:t xml:space="preserve">γράμματος Σπουδών του </w:t>
      </w:r>
      <w:r w:rsidR="00EF1CE6" w:rsidRPr="00EF1CE6">
        <w:rPr>
          <w:rFonts w:ascii="Calibri" w:eastAsia="Calibri" w:hAnsi="Calibri" w:cs="Arial"/>
          <w:sz w:val="21"/>
          <w:szCs w:val="21"/>
          <w:lang w:bidi="he-IL"/>
        </w:rPr>
        <w:t xml:space="preserve">Ιστορίας, Αρχαιολογίας και Διαχείρισης </w:t>
      </w:r>
      <w:r w:rsidR="00EF1CE6" w:rsidRPr="00604040">
        <w:rPr>
          <w:rFonts w:ascii="Calibri" w:eastAsia="Calibri" w:hAnsi="Calibri" w:cs="Arial"/>
          <w:sz w:val="21"/>
          <w:szCs w:val="21"/>
          <w:lang w:bidi="he-IL"/>
        </w:rPr>
        <w:t>Πολιτισμικών Αγαθών</w:t>
      </w:r>
      <w:r w:rsidR="00D465A9" w:rsidRPr="00604040">
        <w:t>,</w:t>
      </w:r>
      <w:r w:rsidRPr="00604040">
        <w:t xml:space="preserve"> η σύνθεση </w:t>
      </w:r>
      <w:r w:rsidRPr="00EC33FB">
        <w:t>της οποίας καθορίστηκε με απόφαση της Γενι</w:t>
      </w:r>
      <w:r w:rsidR="00CD55EE" w:rsidRPr="00EC33FB">
        <w:t>κής Συνέλευσης του Τμήματος</w:t>
      </w:r>
      <w:r w:rsidRPr="00EC33FB">
        <w:t xml:space="preserve"> (</w:t>
      </w:r>
      <w:bookmarkStart w:id="0" w:name="_Hlk128829478"/>
      <w:r w:rsidR="00EA25BA" w:rsidRPr="00EC33FB">
        <w:rPr>
          <w:rFonts w:cs="Times New Roman"/>
        </w:rPr>
        <w:t xml:space="preserve">αριθ. </w:t>
      </w:r>
      <w:r w:rsidR="00224CDA" w:rsidRPr="00EC33FB">
        <w:rPr>
          <w:rFonts w:cs="Times New Roman"/>
        </w:rPr>
        <w:t>1</w:t>
      </w:r>
      <w:r w:rsidR="00604040" w:rsidRPr="00EC33FB">
        <w:rPr>
          <w:rFonts w:cs="Times New Roman"/>
        </w:rPr>
        <w:t>4</w:t>
      </w:r>
      <w:r w:rsidR="00224CDA" w:rsidRPr="00EC33FB">
        <w:rPr>
          <w:rFonts w:cs="Times New Roman"/>
        </w:rPr>
        <w:t>/2</w:t>
      </w:r>
      <w:r w:rsidR="001A46C9" w:rsidRPr="00DD345D">
        <w:rPr>
          <w:rFonts w:cs="Times New Roman"/>
        </w:rPr>
        <w:t>2</w:t>
      </w:r>
      <w:r w:rsidR="00224CDA" w:rsidRPr="00EC33FB">
        <w:rPr>
          <w:rFonts w:cs="Times New Roman"/>
        </w:rPr>
        <w:t>-0</w:t>
      </w:r>
      <w:r w:rsidR="001A46C9" w:rsidRPr="00DD345D">
        <w:rPr>
          <w:rFonts w:cs="Times New Roman"/>
        </w:rPr>
        <w:t>4</w:t>
      </w:r>
      <w:r w:rsidR="00224CDA" w:rsidRPr="00EC33FB">
        <w:rPr>
          <w:rFonts w:cs="Times New Roman"/>
        </w:rPr>
        <w:t>-202</w:t>
      </w:r>
      <w:bookmarkEnd w:id="0"/>
      <w:r w:rsidR="001A46C9" w:rsidRPr="00EC33FB">
        <w:rPr>
          <w:rFonts w:cs="Times New Roman"/>
        </w:rPr>
        <w:t>4</w:t>
      </w:r>
      <w:r w:rsidRPr="00EC33FB">
        <w:rPr>
          <w:rFonts w:cs="Times New Roman"/>
        </w:rPr>
        <w:t>).</w:t>
      </w:r>
    </w:p>
    <w:p w14:paraId="41368EBA" w14:textId="1F1EE203" w:rsidR="00D67C7E" w:rsidRPr="00C6280F" w:rsidRDefault="00D67C7E" w:rsidP="00D67C7E">
      <w:pPr>
        <w:spacing w:before="120" w:after="120" w:line="360" w:lineRule="auto"/>
        <w:jc w:val="both"/>
      </w:pPr>
      <w:r w:rsidRPr="00C6280F">
        <w:t xml:space="preserve">Παρόντα </w:t>
      </w:r>
      <w:r w:rsidRPr="008842D4">
        <w:t xml:space="preserve">μέλη: </w:t>
      </w:r>
      <w:r w:rsidR="000276FC" w:rsidRPr="008842D4">
        <w:t xml:space="preserve">ο  </w:t>
      </w:r>
      <w:r w:rsidR="00CD55EE" w:rsidRPr="008842D4">
        <w:t>Καθηγ</w:t>
      </w:r>
      <w:r w:rsidR="000276FC" w:rsidRPr="008842D4">
        <w:t>ητής</w:t>
      </w:r>
      <w:r w:rsidRPr="008842D4">
        <w:t xml:space="preserve"> </w:t>
      </w:r>
      <w:r w:rsidR="000276FC" w:rsidRPr="008842D4">
        <w:t>Χρήστου Αθανάσιος</w:t>
      </w:r>
      <w:r w:rsidR="00920D6A" w:rsidRPr="008842D4">
        <w:t>, Τμηματικ</w:t>
      </w:r>
      <w:r w:rsidR="000276FC" w:rsidRPr="008842D4">
        <w:t>ός</w:t>
      </w:r>
      <w:r w:rsidR="00920D6A" w:rsidRPr="008842D4">
        <w:t xml:space="preserve"> Υπεύθυν</w:t>
      </w:r>
      <w:r w:rsidR="000276FC" w:rsidRPr="008842D4">
        <w:t>ος</w:t>
      </w:r>
      <w:r w:rsidR="00920D6A" w:rsidRPr="008842D4">
        <w:t xml:space="preserve"> της Πρακτικής Άσκησης</w:t>
      </w:r>
      <w:r w:rsidR="00DD345D">
        <w:t>,</w:t>
      </w:r>
      <w:r w:rsidR="000276FC" w:rsidRPr="008842D4">
        <w:t xml:space="preserve"> </w:t>
      </w:r>
      <w:r w:rsidR="00DD345D">
        <w:t>η</w:t>
      </w:r>
      <w:r w:rsidR="000276FC" w:rsidRPr="008842D4">
        <w:t xml:space="preserve"> </w:t>
      </w:r>
      <w:r w:rsidR="00DD345D" w:rsidRPr="00DD345D">
        <w:t xml:space="preserve">Επίκουρος </w:t>
      </w:r>
      <w:r w:rsidR="00DD345D" w:rsidRPr="00DD345D">
        <w:rPr>
          <w:shd w:val="clear" w:color="auto" w:fill="FFFFFF" w:themeFill="background1"/>
        </w:rPr>
        <w:t xml:space="preserve">Καθηγήτρια </w:t>
      </w:r>
      <w:r w:rsidR="000276FC" w:rsidRPr="00DD345D">
        <w:rPr>
          <w:shd w:val="clear" w:color="auto" w:fill="FFFFFF" w:themeFill="background1"/>
        </w:rPr>
        <w:t xml:space="preserve"> </w:t>
      </w:r>
      <w:r w:rsidR="00DD345D" w:rsidRPr="00DD345D">
        <w:rPr>
          <w:shd w:val="clear" w:color="auto" w:fill="FFFFFF" w:themeFill="background1"/>
        </w:rPr>
        <w:t>Μακρή Ανδρονίκη</w:t>
      </w:r>
      <w:r w:rsidR="00952396" w:rsidRPr="00DD345D">
        <w:rPr>
          <w:shd w:val="clear" w:color="auto" w:fill="FFFFFF" w:themeFill="background1"/>
        </w:rPr>
        <w:t xml:space="preserve"> </w:t>
      </w:r>
      <w:r w:rsidRPr="00DD345D">
        <w:rPr>
          <w:shd w:val="clear" w:color="auto" w:fill="FFFFFF" w:themeFill="background1"/>
        </w:rPr>
        <w:t xml:space="preserve">και </w:t>
      </w:r>
      <w:r w:rsidR="008842D4" w:rsidRPr="00DD345D">
        <w:rPr>
          <w:shd w:val="clear" w:color="auto" w:fill="FFFFFF" w:themeFill="background1"/>
        </w:rPr>
        <w:t xml:space="preserve">το μέλος ΕΔΙΠ Δημήτριος </w:t>
      </w:r>
      <w:proofErr w:type="spellStart"/>
      <w:r w:rsidR="008842D4" w:rsidRPr="00DD345D">
        <w:rPr>
          <w:shd w:val="clear" w:color="auto" w:fill="FFFFFF" w:themeFill="background1"/>
        </w:rPr>
        <w:t>Βαχαβιώλος</w:t>
      </w:r>
      <w:proofErr w:type="spellEnd"/>
      <w:r w:rsidRPr="00DD345D">
        <w:rPr>
          <w:shd w:val="clear" w:color="auto" w:fill="FFFFFF" w:themeFill="background1"/>
        </w:rPr>
        <w:t>. Τα πρακτικά τηρήθηκαν από το μέλος της επιτροπής</w:t>
      </w:r>
      <w:r w:rsidR="00D812DE" w:rsidRPr="00DD345D">
        <w:rPr>
          <w:shd w:val="clear" w:color="auto" w:fill="FFFFFF" w:themeFill="background1"/>
        </w:rPr>
        <w:t xml:space="preserve"> </w:t>
      </w:r>
      <w:r w:rsidR="00B65C82">
        <w:rPr>
          <w:shd w:val="clear" w:color="auto" w:fill="FFFFFF" w:themeFill="background1"/>
        </w:rPr>
        <w:t xml:space="preserve">Δημήτριο </w:t>
      </w:r>
      <w:proofErr w:type="spellStart"/>
      <w:r w:rsidR="00B65C82">
        <w:rPr>
          <w:shd w:val="clear" w:color="auto" w:fill="FFFFFF" w:themeFill="background1"/>
        </w:rPr>
        <w:t>Βαχαβιώλο</w:t>
      </w:r>
      <w:proofErr w:type="spellEnd"/>
      <w:r w:rsidRPr="00DD345D">
        <w:rPr>
          <w:shd w:val="clear" w:color="auto" w:fill="FFFFFF" w:themeFill="background1"/>
        </w:rPr>
        <w:t>.</w:t>
      </w:r>
    </w:p>
    <w:p w14:paraId="23D6F332" w14:textId="41B5CF82" w:rsidR="00FA5DA6" w:rsidRPr="00C6280F" w:rsidRDefault="00FA5DA6" w:rsidP="00FA5DA6">
      <w:pPr>
        <w:spacing w:before="120" w:after="120" w:line="360" w:lineRule="auto"/>
        <w:jc w:val="both"/>
        <w:rPr>
          <w:b/>
        </w:rPr>
      </w:pPr>
      <w:r w:rsidRPr="00C6280F">
        <w:rPr>
          <w:b/>
        </w:rPr>
        <w:t>ΘΕΜΑ 1: Έγκριση αιτήσεων φοιτητών για Πρακτική Άσκηση - ΕΣΠΑ για την περίοδο πρακτικής ά</w:t>
      </w:r>
      <w:r w:rsidR="00DC4D13">
        <w:rPr>
          <w:b/>
        </w:rPr>
        <w:t>σκησης εαρινού εξαμήνου του 2023-24</w:t>
      </w:r>
      <w:r w:rsidRPr="00C6280F">
        <w:rPr>
          <w:b/>
        </w:rPr>
        <w:t>.</w:t>
      </w:r>
    </w:p>
    <w:p w14:paraId="0778A530" w14:textId="176B2552" w:rsidR="00FA5DA6" w:rsidRPr="00C6280F" w:rsidRDefault="001B38B2" w:rsidP="00920D6A">
      <w:pPr>
        <w:spacing w:before="120" w:after="120" w:line="360" w:lineRule="auto"/>
        <w:jc w:val="both"/>
      </w:pPr>
      <w:r w:rsidRPr="00C6280F">
        <w:t xml:space="preserve">Κατόπιν πρόσκλησης του Τμήματος </w:t>
      </w:r>
      <w:r w:rsidR="00E77617" w:rsidRPr="008842D4">
        <w:t xml:space="preserve">στις </w:t>
      </w:r>
      <w:r w:rsidR="00C274C2">
        <w:t>04.03.2024</w:t>
      </w:r>
      <w:r w:rsidR="00827A78" w:rsidRPr="008842D4">
        <w:t xml:space="preserve"> για υποβολή αιτήσεων </w:t>
      </w:r>
      <w:r w:rsidR="00E77617" w:rsidRPr="008842D4">
        <w:t xml:space="preserve">για την επιλογή </w:t>
      </w:r>
      <w:r w:rsidR="00827A78" w:rsidRPr="008842D4">
        <w:t>δεκαπέντε</w:t>
      </w:r>
      <w:r w:rsidR="00E77617" w:rsidRPr="008842D4">
        <w:t xml:space="preserve"> (</w:t>
      </w:r>
      <w:r w:rsidR="00827A78" w:rsidRPr="008842D4">
        <w:t>15</w:t>
      </w:r>
      <w:r w:rsidR="00E77617" w:rsidRPr="008842D4">
        <w:t>)</w:t>
      </w:r>
      <w:r w:rsidR="00E77617" w:rsidRPr="00C6280F">
        <w:t xml:space="preserve"> φοιτητών/τριών στο πρόγραμμα Πρακτικής Άσκησης-ΕΣΠΑ ακαδημαϊκού έτους 20</w:t>
      </w:r>
      <w:r w:rsidR="00C274C2">
        <w:t>23-2024</w:t>
      </w:r>
      <w:r w:rsidR="00E77617" w:rsidRPr="00C6280F">
        <w:t xml:space="preserve">, </w:t>
      </w:r>
      <w:r w:rsidRPr="00C6280F">
        <w:t>η Ε</w:t>
      </w:r>
      <w:r w:rsidR="00D67C7E" w:rsidRPr="00C6280F">
        <w:t xml:space="preserve">πιτροπή παρέλαβε </w:t>
      </w:r>
      <w:r w:rsidR="00CD55EE" w:rsidRPr="00C6280F">
        <w:t xml:space="preserve">συνολικά </w:t>
      </w:r>
      <w:r w:rsidR="00827A78" w:rsidRPr="003370D0">
        <w:rPr>
          <w:b/>
        </w:rPr>
        <w:t>πέντε</w:t>
      </w:r>
      <w:r w:rsidR="00CE6F31" w:rsidRPr="003370D0">
        <w:rPr>
          <w:b/>
        </w:rPr>
        <w:t xml:space="preserve"> </w:t>
      </w:r>
      <w:r w:rsidR="00592EAF" w:rsidRPr="003370D0">
        <w:rPr>
          <w:b/>
        </w:rPr>
        <w:t>(</w:t>
      </w:r>
      <w:r w:rsidR="00C274C2" w:rsidRPr="003370D0">
        <w:rPr>
          <w:b/>
        </w:rPr>
        <w:t>0</w:t>
      </w:r>
      <w:r w:rsidR="00827A78" w:rsidRPr="003370D0">
        <w:rPr>
          <w:b/>
        </w:rPr>
        <w:t>5</w:t>
      </w:r>
      <w:r w:rsidR="00CD55EE" w:rsidRPr="003370D0">
        <w:rPr>
          <w:b/>
        </w:rPr>
        <w:t>) αιτήσεις</w:t>
      </w:r>
      <w:r w:rsidRPr="003370D0">
        <w:rPr>
          <w:b/>
        </w:rPr>
        <w:t xml:space="preserve"> </w:t>
      </w:r>
      <w:r w:rsidR="00E77617" w:rsidRPr="003370D0">
        <w:rPr>
          <w:b/>
        </w:rPr>
        <w:t>φοιτητών/τριών</w:t>
      </w:r>
      <w:r w:rsidR="00E77617" w:rsidRPr="00C6280F">
        <w:t xml:space="preserve"> </w:t>
      </w:r>
      <w:r w:rsidR="00CD55EE" w:rsidRPr="00C6280F">
        <w:t xml:space="preserve">που υποβλήθηκαν στο ηλεκτρονικό σύστημα </w:t>
      </w:r>
      <w:hyperlink r:id="rId8" w:history="1">
        <w:r w:rsidR="00CD55EE" w:rsidRPr="00C6280F">
          <w:rPr>
            <w:rStyle w:val="-"/>
          </w:rPr>
          <w:t>https://praktiki-new.uop.gr/</w:t>
        </w:r>
      </w:hyperlink>
      <w:r w:rsidR="00E77617" w:rsidRPr="00C6280F">
        <w:t>. Η περίοδος δηλώσεων ήταν από</w:t>
      </w:r>
      <w:r w:rsidR="00920D6A" w:rsidRPr="00C6280F">
        <w:t xml:space="preserve"> </w:t>
      </w:r>
      <w:r w:rsidR="00C274C2">
        <w:t>04.03.2024</w:t>
      </w:r>
      <w:r w:rsidR="00920D6A" w:rsidRPr="008842D4">
        <w:t xml:space="preserve"> έως και</w:t>
      </w:r>
      <w:r w:rsidR="00734075">
        <w:t xml:space="preserve"> </w:t>
      </w:r>
      <w:r w:rsidR="00C274C2">
        <w:t>19.04.2024</w:t>
      </w:r>
      <w:r w:rsidR="00DB72FE">
        <w:t xml:space="preserve"> (</w:t>
      </w:r>
      <w:r w:rsidR="00DB72FE" w:rsidRPr="00DB72FE">
        <w:t>https://ham.uop.gr/el/nea2/1277-15-2023-2024</w:t>
      </w:r>
      <w:r w:rsidR="00DB72FE">
        <w:t>)</w:t>
      </w:r>
      <w:r w:rsidR="003E4A00" w:rsidRPr="008842D4">
        <w:t xml:space="preserve">. </w:t>
      </w:r>
      <w:r w:rsidR="00FA5DA6" w:rsidRPr="008842D4">
        <w:t>Κα</w:t>
      </w:r>
      <w:r w:rsidR="00E77617" w:rsidRPr="008842D4">
        <w:t>μία αίτηση δεν ήταν εκπρόθεσμη, ε</w:t>
      </w:r>
      <w:r w:rsidR="0075777E" w:rsidRPr="008842D4">
        <w:t>πομένως</w:t>
      </w:r>
      <w:r w:rsidR="00920D6A" w:rsidRPr="008842D4">
        <w:t>,</w:t>
      </w:r>
      <w:r w:rsidR="0075777E" w:rsidRPr="008842D4">
        <w:t xml:space="preserve"> η Επιτροπή προχώρησε σε αξιολόγηση </w:t>
      </w:r>
      <w:r w:rsidR="00BF7F05" w:rsidRPr="00734075">
        <w:rPr>
          <w:b/>
        </w:rPr>
        <w:t>πέντε</w:t>
      </w:r>
      <w:r w:rsidR="00C274C2" w:rsidRPr="00734075">
        <w:rPr>
          <w:b/>
        </w:rPr>
        <w:t xml:space="preserve"> (0</w:t>
      </w:r>
      <w:r w:rsidR="00BF7F05" w:rsidRPr="00734075">
        <w:rPr>
          <w:b/>
        </w:rPr>
        <w:t>5</w:t>
      </w:r>
      <w:r w:rsidR="00EB257A" w:rsidRPr="00734075">
        <w:rPr>
          <w:b/>
        </w:rPr>
        <w:t>) αιτήσεων</w:t>
      </w:r>
      <w:r w:rsidR="00EB257A" w:rsidRPr="00C6280F">
        <w:t>.</w:t>
      </w:r>
      <w:r w:rsidR="00E84F81" w:rsidRPr="00C6280F">
        <w:t xml:space="preserve"> </w:t>
      </w:r>
    </w:p>
    <w:p w14:paraId="5E098495" w14:textId="77777777" w:rsidR="00FE45A7" w:rsidRDefault="00FA5DA6" w:rsidP="005254BC">
      <w:pPr>
        <w:shd w:val="clear" w:color="auto" w:fill="FFFFFF"/>
        <w:spacing w:before="100" w:beforeAutospacing="1" w:after="100" w:afterAutospacing="1" w:line="360" w:lineRule="auto"/>
        <w:jc w:val="both"/>
      </w:pPr>
      <w:r w:rsidRPr="005254BC">
        <w:t>Αρχικά, η</w:t>
      </w:r>
      <w:r w:rsidR="003E4A00" w:rsidRPr="005254BC">
        <w:t xml:space="preserve"> </w:t>
      </w:r>
      <w:r w:rsidRPr="005254BC">
        <w:t>Ε</w:t>
      </w:r>
      <w:r w:rsidR="003E4A00" w:rsidRPr="005254BC">
        <w:t>πιτροπή έλεγξε εάν οι φοιτητές/</w:t>
      </w:r>
      <w:proofErr w:type="spellStart"/>
      <w:r w:rsidR="003E4A00" w:rsidRPr="005254BC">
        <w:t>τριες</w:t>
      </w:r>
      <w:proofErr w:type="spellEnd"/>
      <w:r w:rsidR="003E4A00" w:rsidRPr="005254BC">
        <w:t xml:space="preserve"> που υπέβαλαν αίτηση </w:t>
      </w:r>
      <w:r w:rsidR="000043A0" w:rsidRPr="005254BC">
        <w:t>πληρούν</w:t>
      </w:r>
      <w:r w:rsidR="003E4A00" w:rsidRPr="005254BC">
        <w:t xml:space="preserve"> </w:t>
      </w:r>
      <w:r w:rsidRPr="005254BC">
        <w:t xml:space="preserve">τις προϋποθέσεις </w:t>
      </w:r>
      <w:r w:rsidR="001B38B2" w:rsidRPr="005254BC">
        <w:t xml:space="preserve">εκπόνησης της Πρακτικής Άσκησης, όπως αυτές εγκρίθηκαν </w:t>
      </w:r>
      <w:r w:rsidR="001B38B2" w:rsidRPr="008842D4">
        <w:t>από τη Συνέλευση</w:t>
      </w:r>
      <w:r w:rsidRPr="008842D4">
        <w:t xml:space="preserve"> του Τμήματος (</w:t>
      </w:r>
      <w:r w:rsidR="00270577" w:rsidRPr="008842D4">
        <w:t>8.2.2023  - 11η Συνεδρίαση</w:t>
      </w:r>
      <w:r w:rsidRPr="008842D4">
        <w:t>)</w:t>
      </w:r>
      <w:r w:rsidR="001B38B2" w:rsidRPr="008842D4">
        <w:t xml:space="preserve"> και ορίζονται</w:t>
      </w:r>
      <w:r w:rsidRPr="008842D4">
        <w:t xml:space="preserve"> </w:t>
      </w:r>
      <w:r w:rsidR="00920D6A" w:rsidRPr="008842D4">
        <w:t xml:space="preserve">στον </w:t>
      </w:r>
      <w:r w:rsidR="00E77617" w:rsidRPr="008842D4">
        <w:t>Οδηγό Σπουδών (</w:t>
      </w:r>
      <w:hyperlink r:id="rId9" w:history="1">
        <w:r w:rsidR="00270577" w:rsidRPr="008842D4">
          <w:t>http://ham.uop.gr/el/odigos-spoudon</w:t>
        </w:r>
      </w:hyperlink>
      <w:r w:rsidR="00A677D1" w:rsidRPr="005254BC">
        <w:t xml:space="preserve">) </w:t>
      </w:r>
      <w:r w:rsidR="00E77617" w:rsidRPr="005254BC">
        <w:t xml:space="preserve">και </w:t>
      </w:r>
      <w:r w:rsidR="00A677D1" w:rsidRPr="005254BC">
        <w:t xml:space="preserve">στον </w:t>
      </w:r>
      <w:r w:rsidR="00920D6A" w:rsidRPr="005254BC">
        <w:t xml:space="preserve">Κανονισμό Πρακτικής Άσκησης του </w:t>
      </w:r>
      <w:r w:rsidR="00A677D1" w:rsidRPr="005254BC">
        <w:t>Προπτυχιακού Προγράμματος Σπουδών</w:t>
      </w:r>
      <w:r w:rsidR="00920D6A" w:rsidRPr="005254BC">
        <w:t xml:space="preserve"> </w:t>
      </w:r>
      <w:r w:rsidR="00A677D1" w:rsidRPr="005254BC">
        <w:t xml:space="preserve">του Τμήματος </w:t>
      </w:r>
      <w:r w:rsidR="002E707B" w:rsidRPr="005254BC">
        <w:t xml:space="preserve">του Ιστορίας, Αρχαιολογίας και Διαχείρισης Πολιτισμικών Αγαθών </w:t>
      </w:r>
      <w:r w:rsidR="00920D6A" w:rsidRPr="008842D4">
        <w:t>(</w:t>
      </w:r>
      <w:hyperlink r:id="rId10" w:history="1">
        <w:r w:rsidR="00F72252" w:rsidRPr="008842D4">
          <w:t>http://ham.uop.gr/el/2015-11-13-08-17-39</w:t>
        </w:r>
      </w:hyperlink>
      <w:r w:rsidR="00920D6A" w:rsidRPr="005254BC">
        <w:t>)</w:t>
      </w:r>
      <w:r w:rsidRPr="005254BC">
        <w:t>.</w:t>
      </w:r>
    </w:p>
    <w:p w14:paraId="181CD941" w14:textId="2E302830" w:rsidR="008057EA" w:rsidRPr="005254BC" w:rsidRDefault="00FA5DA6" w:rsidP="005254BC">
      <w:pPr>
        <w:shd w:val="clear" w:color="auto" w:fill="FFFFFF"/>
        <w:spacing w:before="100" w:beforeAutospacing="1" w:after="100" w:afterAutospacing="1" w:line="360" w:lineRule="auto"/>
        <w:jc w:val="both"/>
      </w:pPr>
      <w:r w:rsidRPr="005254BC">
        <w:t xml:space="preserve"> </w:t>
      </w:r>
      <w:r w:rsidR="001B38B2" w:rsidRPr="005254BC">
        <w:t>Συγκεκριμένα, δ</w:t>
      </w:r>
      <w:r w:rsidRPr="005254BC">
        <w:t>ικαίωμα συμμετοχής στην Π</w:t>
      </w:r>
      <w:r w:rsidR="001B38B2" w:rsidRPr="005254BC">
        <w:t>ρακτική Άσκηση εαρινού εξαμήνου</w:t>
      </w:r>
      <w:r w:rsidRPr="005254BC">
        <w:t xml:space="preserve"> έ</w:t>
      </w:r>
      <w:r w:rsidR="007429C2">
        <w:t>χουν μόνο όσοι/</w:t>
      </w:r>
      <w:proofErr w:type="spellStart"/>
      <w:r w:rsidR="007429C2">
        <w:t>ες</w:t>
      </w:r>
      <w:proofErr w:type="spellEnd"/>
      <w:r w:rsidR="008057EA" w:rsidRPr="005254BC">
        <w:t>:</w:t>
      </w:r>
    </w:p>
    <w:p w14:paraId="6E9F90CA"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lastRenderedPageBreak/>
        <w:t xml:space="preserve">Οι φοιτητές θα πρέπει να προέρχονται από εξάμηνα κανονικής φοίτησης. Η ΠΑ είναι προαιρετική και προσφέρεται στο </w:t>
      </w:r>
      <w:proofErr w:type="spellStart"/>
      <w:r w:rsidRPr="009F4241">
        <w:rPr>
          <w:rFonts w:eastAsiaTheme="minorHAnsi"/>
          <w:sz w:val="22"/>
          <w:szCs w:val="22"/>
          <w:lang w:val="el-GR"/>
        </w:rPr>
        <w:t>Στ</w:t>
      </w:r>
      <w:proofErr w:type="spellEnd"/>
      <w:r w:rsidRPr="009F4241">
        <w:rPr>
          <w:rFonts w:eastAsiaTheme="minorHAnsi"/>
          <w:sz w:val="22"/>
          <w:szCs w:val="22"/>
          <w:lang w:val="el-GR"/>
        </w:rPr>
        <w:t>΄ εξάμηνο του Προγράμματος Σπουδών ως μάθημα επιλογής.</w:t>
      </w:r>
    </w:p>
    <w:p w14:paraId="317D8DBA" w14:textId="7A8280C0" w:rsidR="008057EA" w:rsidRPr="009F4241" w:rsidRDefault="00E77617"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 xml:space="preserve"> </w:t>
      </w:r>
      <w:r w:rsidR="008057EA" w:rsidRPr="009F4241">
        <w:rPr>
          <w:rFonts w:eastAsiaTheme="minorHAnsi"/>
          <w:sz w:val="22"/>
          <w:szCs w:val="22"/>
          <w:lang w:val="el-GR"/>
        </w:rPr>
        <w:t>Οι φοιτητές δεν θα πρέπει να απασχολούνται σε οποιαδήποτε άλλη εργασία.</w:t>
      </w:r>
    </w:p>
    <w:p w14:paraId="38B2DD6E"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Οι φοιτητές που έχουν πραγματοποιήσει παλαιότερα ΠΑ δεν έχουν δικαίωμα συμμετοχής εκ νέου.</w:t>
      </w:r>
    </w:p>
    <w:p w14:paraId="40E59C07"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 xml:space="preserve">Η παρουσία των φοιτητών στη συνέντευξη δεν είναι υποχρεωτική και ως εκ τούτου δεν είναι </w:t>
      </w:r>
      <w:proofErr w:type="spellStart"/>
      <w:r w:rsidRPr="009F4241">
        <w:rPr>
          <w:rFonts w:eastAsiaTheme="minorHAnsi"/>
          <w:sz w:val="22"/>
          <w:szCs w:val="22"/>
          <w:lang w:val="el-GR"/>
        </w:rPr>
        <w:t>μοριοδοτούμενη</w:t>
      </w:r>
      <w:proofErr w:type="spellEnd"/>
      <w:r w:rsidRPr="009F4241">
        <w:rPr>
          <w:rFonts w:eastAsiaTheme="minorHAnsi"/>
          <w:sz w:val="22"/>
          <w:szCs w:val="22"/>
          <w:lang w:val="el-GR"/>
        </w:rPr>
        <w:t>.</w:t>
      </w:r>
    </w:p>
    <w:p w14:paraId="439F94EE"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5C2146E0"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 xml:space="preserve">Δεν υπάρχουν </w:t>
      </w:r>
      <w:proofErr w:type="spellStart"/>
      <w:r w:rsidRPr="009F4241">
        <w:rPr>
          <w:rFonts w:eastAsiaTheme="minorHAnsi"/>
          <w:sz w:val="22"/>
          <w:szCs w:val="22"/>
          <w:lang w:val="el-GR"/>
        </w:rPr>
        <w:t>προαπαιτούμενα</w:t>
      </w:r>
      <w:proofErr w:type="spellEnd"/>
      <w:r w:rsidRPr="009F4241">
        <w:rPr>
          <w:rFonts w:eastAsiaTheme="minorHAnsi"/>
          <w:sz w:val="22"/>
          <w:szCs w:val="22"/>
          <w:lang w:val="el-GR"/>
        </w:rPr>
        <w:t xml:space="preserve"> μαθήματα.</w:t>
      </w:r>
    </w:p>
    <w:p w14:paraId="03A8E61B"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Απαγορεύεται η εκπόνηση της ΠΑ σε Υπηρεσίες των Ιδρυμάτων, καθώς και σε Εργαστήρια των Τμημάτων.</w:t>
      </w:r>
    </w:p>
    <w:p w14:paraId="01904E6A" w14:textId="77777777" w:rsidR="008057EA" w:rsidRPr="009F4241" w:rsidRDefault="008057EA" w:rsidP="009F4241">
      <w:pPr>
        <w:pStyle w:val="a5"/>
        <w:numPr>
          <w:ilvl w:val="0"/>
          <w:numId w:val="3"/>
        </w:numPr>
        <w:shd w:val="clear" w:color="auto" w:fill="FFFFFF"/>
        <w:spacing w:before="100" w:beforeAutospacing="1" w:after="100" w:afterAutospacing="1" w:line="360" w:lineRule="auto"/>
        <w:jc w:val="both"/>
        <w:rPr>
          <w:rFonts w:eastAsiaTheme="minorHAnsi"/>
          <w:sz w:val="22"/>
          <w:szCs w:val="22"/>
          <w:lang w:val="el-GR"/>
        </w:rPr>
      </w:pPr>
      <w:r w:rsidRPr="009F4241">
        <w:rPr>
          <w:rFonts w:eastAsiaTheme="minorHAnsi"/>
          <w:sz w:val="22"/>
          <w:szCs w:val="22"/>
          <w:lang w:val="el-GR"/>
        </w:rPr>
        <w:t>Φορέας Υποδοχής ΔΕΝ μπορεί να είναι και ο Εργοδότης.</w:t>
      </w:r>
    </w:p>
    <w:p w14:paraId="5C47273E" w14:textId="77777777" w:rsidR="00D90206" w:rsidRDefault="00C6280F" w:rsidP="001B38B2">
      <w:pPr>
        <w:spacing w:before="120" w:after="120" w:line="360" w:lineRule="auto"/>
        <w:jc w:val="both"/>
      </w:pPr>
      <w:r>
        <w:t>Με την αίτησή τους, όλοι/</w:t>
      </w:r>
      <w:proofErr w:type="spellStart"/>
      <w:r>
        <w:t>ες</w:t>
      </w:r>
      <w:proofErr w:type="spellEnd"/>
      <w:r>
        <w:t xml:space="preserve"> οι φοιτητές/</w:t>
      </w:r>
      <w:proofErr w:type="spellStart"/>
      <w:r>
        <w:t>τριες</w:t>
      </w:r>
      <w:proofErr w:type="spellEnd"/>
      <w:r>
        <w:t xml:space="preserve"> κατέθεσαν τα απαραίτητα δικαιολογητικά: </w:t>
      </w:r>
    </w:p>
    <w:p w14:paraId="0A99B022" w14:textId="77777777" w:rsidR="00D90206" w:rsidRDefault="00D90206" w:rsidP="001B38B2">
      <w:pPr>
        <w:spacing w:before="120" w:after="120" w:line="360" w:lineRule="auto"/>
        <w:jc w:val="both"/>
      </w:pPr>
      <w:r>
        <w:t xml:space="preserve">1. </w:t>
      </w:r>
      <w:r w:rsidRPr="006C3C11">
        <w:rPr>
          <w:b/>
        </w:rPr>
        <w:t>Υπεύθυνη Δήλωση</w:t>
      </w:r>
    </w:p>
    <w:p w14:paraId="094653AF" w14:textId="77777777" w:rsidR="00D90206" w:rsidRDefault="00C6280F" w:rsidP="001B38B2">
      <w:pPr>
        <w:spacing w:before="120" w:after="120" w:line="360" w:lineRule="auto"/>
        <w:jc w:val="both"/>
      </w:pPr>
      <w:r>
        <w:t xml:space="preserve"> 2. </w:t>
      </w:r>
      <w:r w:rsidRPr="006C3C11">
        <w:rPr>
          <w:b/>
        </w:rPr>
        <w:t>ΙΒΑΝ</w:t>
      </w:r>
      <w:r>
        <w:t xml:space="preserve">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w:t>
      </w:r>
      <w:r w:rsidR="00D90206">
        <w:t xml:space="preserve"> του φοιτητή/</w:t>
      </w:r>
      <w:proofErr w:type="spellStart"/>
      <w:r w:rsidR="00D90206">
        <w:t>τριας</w:t>
      </w:r>
      <w:proofErr w:type="spellEnd"/>
      <w:r w:rsidR="00D90206">
        <w:t xml:space="preserve"> και το ΙΒΑΝ)</w:t>
      </w:r>
    </w:p>
    <w:p w14:paraId="2CFC6036" w14:textId="6A0512D9" w:rsidR="00C6280F" w:rsidRDefault="00C6280F" w:rsidP="001B38B2">
      <w:pPr>
        <w:spacing w:before="120" w:after="120" w:line="360" w:lineRule="auto"/>
        <w:jc w:val="both"/>
      </w:pPr>
      <w:r>
        <w:t xml:space="preserve"> 3. </w:t>
      </w:r>
      <w:r w:rsidRPr="006C3C11">
        <w:rPr>
          <w:b/>
        </w:rPr>
        <w:t>Αριθμό Φορολογικού Μητρώου</w:t>
      </w:r>
      <w:r>
        <w:t xml:space="preserve"> (είτε εκτύπωση από την ΑΑΔΕ της </w:t>
      </w:r>
      <w:proofErr w:type="spellStart"/>
      <w:r>
        <w:t>υπο</w:t>
      </w:r>
      <w:proofErr w:type="spellEnd"/>
      <w:r>
        <w:t>-επιλογής «Στοιχεία Φυσικού Προσώπου» στην επιλογή «Μητρώο &amp; Επικοινωνία» είτε έγγραφο όπως Ε1, ή εκκαθαριστικό όπου φαίνεται το όνομα και το ΑΦΜ).</w:t>
      </w:r>
    </w:p>
    <w:p w14:paraId="50DEE36F" w14:textId="455DE003" w:rsidR="0065399C" w:rsidRDefault="0065399C" w:rsidP="0065399C">
      <w:pPr>
        <w:spacing w:before="120" w:after="120" w:line="360" w:lineRule="auto"/>
        <w:jc w:val="both"/>
        <w:rPr>
          <w:b/>
        </w:rPr>
      </w:pPr>
      <w:r w:rsidRPr="009E3B36">
        <w:rPr>
          <w:b/>
        </w:rPr>
        <w:t xml:space="preserve">ΘΕΜΑ 2: Αξιολόγηση αιτήσεων των φοιτητών για συμμετοχή στην πράξη </w:t>
      </w:r>
      <w:r w:rsidRPr="009E3B36">
        <w:rPr>
          <w:rFonts w:cstheme="minorHAnsi"/>
        </w:rPr>
        <w:t>«</w:t>
      </w:r>
      <w:r w:rsidR="001D7BD8" w:rsidRPr="001D7BD8">
        <w:rPr>
          <w:b/>
        </w:rPr>
        <w:t>Πρακτική Άσκηση τριτοβάθμιας εκπαίδευσης του Πανεπιστημίου Πελοποννήσου για το ακαδημαϊκό έτος 2022‐2023»</w:t>
      </w:r>
      <w:r w:rsidR="00087C86">
        <w:rPr>
          <w:b/>
        </w:rPr>
        <w:t>.</w:t>
      </w:r>
    </w:p>
    <w:p w14:paraId="6D3E0DDB" w14:textId="5C46EECC" w:rsidR="00087C86" w:rsidRDefault="00256814" w:rsidP="007C4325">
      <w:pPr>
        <w:spacing w:before="120" w:after="120" w:line="360" w:lineRule="auto"/>
        <w:jc w:val="both"/>
      </w:pPr>
      <w:r>
        <w:t>Η</w:t>
      </w:r>
      <w:r w:rsidR="001B38B2" w:rsidRPr="00C6280F">
        <w:t xml:space="preserve"> Επιτροπή αποφάσισε την έγκριση της εκπόνησης Πρακτικής Άσκησης</w:t>
      </w:r>
      <w:r w:rsidR="00C6280F">
        <w:t xml:space="preserve"> μέσω ΕΣΠΑ</w:t>
      </w:r>
      <w:r w:rsidR="001B38B2" w:rsidRPr="00C6280F">
        <w:t xml:space="preserve"> και των </w:t>
      </w:r>
      <w:r w:rsidR="00DB72FE" w:rsidRPr="00DB72FE">
        <w:rPr>
          <w:b/>
        </w:rPr>
        <w:t>πέντε (0</w:t>
      </w:r>
      <w:r w:rsidR="0060150E" w:rsidRPr="00DB72FE">
        <w:rPr>
          <w:b/>
        </w:rPr>
        <w:t>5</w:t>
      </w:r>
      <w:r w:rsidR="001B38B2" w:rsidRPr="00DB72FE">
        <w:rPr>
          <w:b/>
        </w:rPr>
        <w:t>) αιτούντων</w:t>
      </w:r>
      <w:r w:rsidR="00087C86">
        <w:t>. Οι</w:t>
      </w:r>
      <w:r w:rsidR="00087C86" w:rsidRPr="00087C86">
        <w:t xml:space="preserve"> θέσεις που κατανεμήθηκαν στο τμήμα από το πρόγραμμα ΕΣΠΑ «ΠΡΑΚΤΙΚΗ ΑΣΚΗΣΗ </w:t>
      </w:r>
      <w:r w:rsidR="00087C86" w:rsidRPr="00087C86">
        <w:lastRenderedPageBreak/>
        <w:t xml:space="preserve">ΤΡΙΤΟΒΑΘΜΙΑΣ ΕΚΠΑΙΔΕΥΣΗΣ ΤΟΥ ΠΑΝΕΠΙΣΤΗΜΙΟΥ ΠΕΛΟΠΟΝΝΗΣΟΥ ΑΚ.ΕΤΩΝ 2022-2023 &amp; 2023 -2024»,  είναι </w:t>
      </w:r>
      <w:r w:rsidR="00087C86">
        <w:t>δεκαπέντε</w:t>
      </w:r>
      <w:r w:rsidR="00087C86" w:rsidRPr="00087C86">
        <w:t xml:space="preserve"> (</w:t>
      </w:r>
      <w:r w:rsidR="00087C86">
        <w:t xml:space="preserve">15) και </w:t>
      </w:r>
      <w:r w:rsidR="00087C86" w:rsidRPr="00087C86">
        <w:t xml:space="preserve">ο αριθμός των αιτήσεων στην πλατφόρμα είναι </w:t>
      </w:r>
      <w:r w:rsidR="00087C86" w:rsidRPr="00087C86">
        <w:rPr>
          <w:b/>
        </w:rPr>
        <w:t>πέντε (05)</w:t>
      </w:r>
      <w:r w:rsidR="00087C86" w:rsidRPr="00087C86">
        <w:t xml:space="preserve"> οπότε και υπολείπονται των διαθέσιμων θέσεων</w:t>
      </w:r>
      <w:r w:rsidR="00087C86">
        <w:t xml:space="preserve">, </w:t>
      </w:r>
      <w:r w:rsidR="00087C86" w:rsidRPr="00087C86">
        <w:rPr>
          <w:b/>
        </w:rPr>
        <w:t>άρα</w:t>
      </w:r>
      <w:r w:rsidR="00087C86">
        <w:t xml:space="preserve"> γίνονται όλες δεκτές οι αιτήσεις </w:t>
      </w:r>
      <w:r w:rsidR="0087438D">
        <w:t>εφόσον</w:t>
      </w:r>
      <w:r w:rsidR="00087C86">
        <w:t xml:space="preserve">  πληρούν και τις απαιτούμενες προϋποθέσεις.</w:t>
      </w:r>
    </w:p>
    <w:p w14:paraId="54F02191" w14:textId="561FF012" w:rsidR="00C6280F" w:rsidRDefault="009C4B9C" w:rsidP="007C4325">
      <w:pPr>
        <w:spacing w:before="120" w:after="120" w:line="360" w:lineRule="auto"/>
        <w:jc w:val="both"/>
      </w:pPr>
      <w:r w:rsidRPr="00C6280F">
        <w:t>Τα Κριτήρια για την κατάταξη των φ</w:t>
      </w:r>
      <w:r w:rsidR="00C6280F">
        <w:t>οιτητών για διεξαγωγή Πρακτικής Ά</w:t>
      </w:r>
      <w:r w:rsidRPr="00C6280F">
        <w:t>σκησης μέσω ΕΣΠΑ</w:t>
      </w:r>
      <w:r w:rsidR="007C4325">
        <w:t>,</w:t>
      </w:r>
      <w:r w:rsidRPr="00C6280F">
        <w:t xml:space="preserve"> όπως αποφασίστηκαν στη</w:t>
      </w:r>
      <w:r w:rsidR="00A677D1">
        <w:t xml:space="preserve"> </w:t>
      </w:r>
      <w:r w:rsidRPr="00C6280F">
        <w:t xml:space="preserve">Συνέλευση του </w:t>
      </w:r>
      <w:r w:rsidRPr="00B61918">
        <w:t>Τμήματος</w:t>
      </w:r>
      <w:r w:rsidR="00BF62A5" w:rsidRPr="00B61918">
        <w:t xml:space="preserve"> </w:t>
      </w:r>
      <w:r w:rsidR="00340D73" w:rsidRPr="00B61918">
        <w:t>(</w:t>
      </w:r>
      <w:r w:rsidR="008A0232" w:rsidRPr="00B61918">
        <w:t>8.2.2023 - 11η Συνεδρίαση</w:t>
      </w:r>
      <w:r w:rsidR="00340D73" w:rsidRPr="00B61918">
        <w:t>)</w:t>
      </w:r>
      <w:r w:rsidRPr="00B61918">
        <w:t xml:space="preserve"> </w:t>
      </w:r>
      <w:r w:rsidR="00C6280F" w:rsidRPr="00B61918">
        <w:t xml:space="preserve">και καθορίζονται στο άρθρο </w:t>
      </w:r>
      <w:r w:rsidR="008A0232" w:rsidRPr="00B61918">
        <w:t>4.1</w:t>
      </w:r>
      <w:r w:rsidR="00C6280F" w:rsidRPr="00B61918">
        <w:t xml:space="preserve"> του Γενικού Κανονισμού Πρακτικής Άσκησης</w:t>
      </w:r>
      <w:r w:rsidR="007C4325" w:rsidRPr="00B61918">
        <w:t>,</w:t>
      </w:r>
      <w:r w:rsidR="00C6280F" w:rsidRPr="00B61918">
        <w:t xml:space="preserve"> έχουν ως εξής:</w:t>
      </w:r>
      <w:r w:rsidR="00C6280F" w:rsidRPr="00C6280F">
        <w:t xml:space="preserve"> </w:t>
      </w:r>
    </w:p>
    <w:p w14:paraId="5835B172" w14:textId="4BB75357" w:rsidR="00C6280F" w:rsidRPr="00282AB1" w:rsidRDefault="008B43E8" w:rsidP="00C6280F">
      <w:pPr>
        <w:pStyle w:val="a5"/>
        <w:numPr>
          <w:ilvl w:val="0"/>
          <w:numId w:val="2"/>
        </w:numPr>
        <w:spacing w:line="360" w:lineRule="auto"/>
        <w:jc w:val="both"/>
        <w:rPr>
          <w:rFonts w:eastAsiaTheme="minorHAnsi"/>
          <w:sz w:val="22"/>
          <w:szCs w:val="22"/>
          <w:lang w:val="el-GR"/>
        </w:rPr>
      </w:pPr>
      <w:r>
        <w:rPr>
          <w:rFonts w:eastAsiaTheme="minorHAnsi"/>
          <w:b/>
          <w:sz w:val="22"/>
          <w:szCs w:val="22"/>
          <w:lang w:val="el-GR"/>
        </w:rPr>
        <w:t>Κριτήριο 1</w:t>
      </w:r>
      <w:r w:rsidRPr="008B43E8">
        <w:rPr>
          <w:rFonts w:eastAsiaTheme="minorHAnsi"/>
          <w:b/>
          <w:sz w:val="22"/>
          <w:szCs w:val="22"/>
          <w:vertAlign w:val="superscript"/>
          <w:lang w:val="el-GR"/>
        </w:rPr>
        <w:t>ο</w:t>
      </w:r>
      <w:r>
        <w:rPr>
          <w:rFonts w:eastAsiaTheme="minorHAnsi"/>
          <w:b/>
          <w:sz w:val="22"/>
          <w:szCs w:val="22"/>
          <w:lang w:val="el-GR"/>
        </w:rPr>
        <w:t>:</w:t>
      </w:r>
      <w:r w:rsidR="00C6280F" w:rsidRPr="00A6006D">
        <w:rPr>
          <w:rFonts w:eastAsiaTheme="minorHAnsi"/>
          <w:b/>
          <w:sz w:val="22"/>
          <w:szCs w:val="22"/>
          <w:lang w:val="el-GR"/>
        </w:rPr>
        <w:t>Σταθμισμένος Μέσος όρος (Σ.Μ.Ο.)</w:t>
      </w:r>
      <w:r w:rsidR="00C6280F" w:rsidRPr="00282AB1">
        <w:rPr>
          <w:rFonts w:eastAsiaTheme="minorHAnsi"/>
          <w:sz w:val="22"/>
          <w:szCs w:val="22"/>
          <w:lang w:val="el-GR"/>
        </w:rPr>
        <w:t xml:space="preserve"> των μαθημάτων στα οποία έχει καταχωρηθεί βαθμολογία στο σύστημα </w:t>
      </w:r>
      <w:proofErr w:type="spellStart"/>
      <w:r w:rsidR="00C6280F" w:rsidRPr="00282AB1">
        <w:rPr>
          <w:rFonts w:eastAsiaTheme="minorHAnsi"/>
          <w:sz w:val="22"/>
          <w:szCs w:val="22"/>
          <w:lang w:val="el-GR"/>
        </w:rPr>
        <w:t>φοιτητολογίου</w:t>
      </w:r>
      <w:proofErr w:type="spellEnd"/>
      <w:r w:rsidR="00C6280F" w:rsidRPr="00282AB1">
        <w:rPr>
          <w:rFonts w:eastAsiaTheme="minorHAnsi"/>
          <w:sz w:val="22"/>
          <w:szCs w:val="22"/>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 </w:t>
      </w:r>
    </w:p>
    <w:p w14:paraId="1BD53C35" w14:textId="7ACAA8B6" w:rsidR="00C6280F" w:rsidRPr="008B43E8" w:rsidRDefault="008B43E8" w:rsidP="00C6280F">
      <w:pPr>
        <w:pStyle w:val="a5"/>
        <w:numPr>
          <w:ilvl w:val="0"/>
          <w:numId w:val="2"/>
        </w:numPr>
        <w:spacing w:line="360" w:lineRule="auto"/>
        <w:jc w:val="both"/>
        <w:rPr>
          <w:sz w:val="22"/>
          <w:szCs w:val="22"/>
          <w:lang w:val="el-GR"/>
        </w:rPr>
      </w:pPr>
      <w:r>
        <w:rPr>
          <w:rFonts w:eastAsiaTheme="minorHAnsi"/>
          <w:b/>
          <w:sz w:val="22"/>
          <w:szCs w:val="22"/>
          <w:lang w:val="el-GR"/>
        </w:rPr>
        <w:t>Κριτήριο 2</w:t>
      </w:r>
      <w:r w:rsidRPr="008B43E8">
        <w:rPr>
          <w:rFonts w:eastAsiaTheme="minorHAnsi"/>
          <w:b/>
          <w:sz w:val="22"/>
          <w:szCs w:val="22"/>
          <w:vertAlign w:val="superscript"/>
          <w:lang w:val="el-GR"/>
        </w:rPr>
        <w:t>ο</w:t>
      </w:r>
      <w:r>
        <w:rPr>
          <w:rFonts w:eastAsiaTheme="minorHAnsi"/>
          <w:b/>
          <w:sz w:val="22"/>
          <w:szCs w:val="22"/>
          <w:lang w:val="el-GR"/>
        </w:rPr>
        <w:t>:</w:t>
      </w:r>
      <w:r w:rsidR="00C6280F" w:rsidRPr="00A6006D">
        <w:rPr>
          <w:b/>
          <w:sz w:val="22"/>
          <w:szCs w:val="22"/>
          <w:lang w:val="el-GR"/>
        </w:rPr>
        <w:t xml:space="preserve">Σύνολο Ακαδημαϊκών Μονάδων </w:t>
      </w:r>
      <w:r w:rsidR="00C6280F" w:rsidRPr="00A6006D">
        <w:rPr>
          <w:b/>
          <w:sz w:val="22"/>
          <w:szCs w:val="22"/>
        </w:rPr>
        <w:t>ECTS</w:t>
      </w:r>
      <w:r w:rsidR="00C6280F" w:rsidRPr="00B00B20">
        <w:rPr>
          <w:sz w:val="22"/>
          <w:szCs w:val="22"/>
          <w:lang w:val="el-GR"/>
        </w:rPr>
        <w:t xml:space="preserve"> που έχει συγκεντρώσει ο/η φοιτητής/</w:t>
      </w:r>
      <w:proofErr w:type="spellStart"/>
      <w:r w:rsidR="00C6280F" w:rsidRPr="00B00B20">
        <w:rPr>
          <w:sz w:val="22"/>
          <w:szCs w:val="22"/>
          <w:lang w:val="el-GR"/>
        </w:rPr>
        <w:t>τρια</w:t>
      </w:r>
      <w:proofErr w:type="spellEnd"/>
      <w:r w:rsidR="00C6280F" w:rsidRPr="00B00B20">
        <w:rPr>
          <w:sz w:val="22"/>
          <w:szCs w:val="22"/>
          <w:lang w:val="el-GR"/>
        </w:rPr>
        <w:t xml:space="preserve"> ως ποσοστό των μονάδων </w:t>
      </w:r>
      <w:r w:rsidR="00C6280F" w:rsidRPr="00C6280F">
        <w:rPr>
          <w:sz w:val="22"/>
          <w:szCs w:val="22"/>
        </w:rPr>
        <w:t>ECTS</w:t>
      </w:r>
      <w:r w:rsidR="00C6280F" w:rsidRPr="00B00B20">
        <w:rPr>
          <w:sz w:val="22"/>
          <w:szCs w:val="22"/>
          <w:lang w:val="el-GR"/>
        </w:rPr>
        <w:t xml:space="preserve"> των Ν-1 ετών του προγράμματος σπουδών και μέγιστο βαθμό το 100, όπου Ν τα έτη σπουδών που απαιτούνται για τη λήψη πτυχίου. </w:t>
      </w:r>
      <w:r w:rsidR="00C6280F" w:rsidRPr="008B43E8">
        <w:rPr>
          <w:sz w:val="22"/>
          <w:szCs w:val="22"/>
          <w:lang w:val="el-GR"/>
        </w:rPr>
        <w:t>Τ</w:t>
      </w:r>
      <w:r w:rsidR="008A73B5">
        <w:rPr>
          <w:sz w:val="22"/>
          <w:szCs w:val="22"/>
          <w:lang w:val="el-GR"/>
        </w:rPr>
        <w:t>ο</w:t>
      </w:r>
      <w:r w:rsidR="008A73B5" w:rsidRPr="008B43E8">
        <w:rPr>
          <w:sz w:val="22"/>
          <w:szCs w:val="22"/>
          <w:lang w:val="el-GR"/>
        </w:rPr>
        <w:t xml:space="preserve"> </w:t>
      </w:r>
      <w:r w:rsidR="008A73B5">
        <w:rPr>
          <w:sz w:val="22"/>
          <w:szCs w:val="22"/>
          <w:lang w:val="el-GR"/>
        </w:rPr>
        <w:t>κριτήριο</w:t>
      </w:r>
      <w:r w:rsidR="00C6280F" w:rsidRPr="008B43E8">
        <w:rPr>
          <w:sz w:val="22"/>
          <w:szCs w:val="22"/>
          <w:lang w:val="el-GR"/>
        </w:rPr>
        <w:t xml:space="preserve"> </w:t>
      </w:r>
      <w:r w:rsidR="00533101">
        <w:rPr>
          <w:sz w:val="22"/>
          <w:szCs w:val="22"/>
          <w:lang w:val="el-GR"/>
        </w:rPr>
        <w:t>έχει</w:t>
      </w:r>
      <w:r w:rsidR="00C6280F" w:rsidRPr="008B43E8">
        <w:rPr>
          <w:sz w:val="22"/>
          <w:szCs w:val="22"/>
          <w:lang w:val="el-GR"/>
        </w:rPr>
        <w:t xml:space="preserve"> </w:t>
      </w:r>
      <w:r w:rsidR="00533101">
        <w:rPr>
          <w:sz w:val="22"/>
          <w:szCs w:val="22"/>
          <w:lang w:val="el-GR"/>
        </w:rPr>
        <w:t>βαρύτητα</w:t>
      </w:r>
      <w:r w:rsidR="00C6280F" w:rsidRPr="008B43E8">
        <w:rPr>
          <w:sz w:val="22"/>
          <w:szCs w:val="22"/>
          <w:lang w:val="el-GR"/>
        </w:rPr>
        <w:t xml:space="preserve"> 40%. </w:t>
      </w:r>
    </w:p>
    <w:p w14:paraId="1A72FFF9" w14:textId="28CA78CA" w:rsidR="00C6280F" w:rsidRPr="00C6280F" w:rsidRDefault="0016363C" w:rsidP="00AE50B7">
      <w:pPr>
        <w:pStyle w:val="a5"/>
        <w:numPr>
          <w:ilvl w:val="0"/>
          <w:numId w:val="2"/>
        </w:numPr>
        <w:spacing w:line="360" w:lineRule="auto"/>
        <w:jc w:val="both"/>
        <w:rPr>
          <w:sz w:val="22"/>
          <w:szCs w:val="22"/>
        </w:rPr>
      </w:pPr>
      <w:r>
        <w:rPr>
          <w:rFonts w:eastAsiaTheme="minorHAnsi"/>
          <w:b/>
          <w:sz w:val="22"/>
          <w:szCs w:val="22"/>
          <w:lang w:val="el-GR"/>
        </w:rPr>
        <w:t>Κριτήριο 3</w:t>
      </w:r>
      <w:r w:rsidRPr="008B43E8">
        <w:rPr>
          <w:rFonts w:eastAsiaTheme="minorHAnsi"/>
          <w:b/>
          <w:sz w:val="22"/>
          <w:szCs w:val="22"/>
          <w:vertAlign w:val="superscript"/>
          <w:lang w:val="el-GR"/>
        </w:rPr>
        <w:t>ο</w:t>
      </w:r>
      <w:r>
        <w:rPr>
          <w:rFonts w:eastAsiaTheme="minorHAnsi"/>
          <w:b/>
          <w:sz w:val="22"/>
          <w:szCs w:val="22"/>
          <w:lang w:val="el-GR"/>
        </w:rPr>
        <w:t>:</w:t>
      </w:r>
      <w:r w:rsidR="00C6280F" w:rsidRPr="00A6006D">
        <w:rPr>
          <w:b/>
          <w:sz w:val="22"/>
          <w:szCs w:val="22"/>
          <w:lang w:val="el-GR"/>
        </w:rPr>
        <w:t>Το έτος σπουδών του/της φοιτητή/</w:t>
      </w:r>
      <w:proofErr w:type="spellStart"/>
      <w:r w:rsidR="00C6280F" w:rsidRPr="00A6006D">
        <w:rPr>
          <w:b/>
          <w:sz w:val="22"/>
          <w:szCs w:val="22"/>
          <w:lang w:val="el-GR"/>
        </w:rPr>
        <w:t>τριας</w:t>
      </w:r>
      <w:proofErr w:type="spellEnd"/>
      <w:r w:rsidR="00C6280F" w:rsidRPr="00A6006D">
        <w:rPr>
          <w:b/>
          <w:sz w:val="22"/>
          <w:szCs w:val="22"/>
          <w:lang w:val="el-GR"/>
        </w:rPr>
        <w:t>.</w:t>
      </w:r>
      <w:r w:rsidR="00C6280F" w:rsidRPr="00B00B20">
        <w:rPr>
          <w:sz w:val="22"/>
          <w:szCs w:val="22"/>
          <w:lang w:val="el-GR"/>
        </w:rPr>
        <w:t xml:space="preserve"> 100 μονάδες εάν ο φοιτητής βρίσκεται μέχρι το Ν έτος σπουδών και για κάθε έτος μετά το Ν χάνει 10 μονάδες. </w:t>
      </w:r>
      <w:r w:rsidR="00AE50B7" w:rsidRPr="00AE50B7">
        <w:rPr>
          <w:sz w:val="22"/>
          <w:szCs w:val="22"/>
          <w:lang w:val="el-GR"/>
        </w:rPr>
        <w:t>Τ</w:t>
      </w:r>
      <w:r w:rsidR="00AE50B7">
        <w:rPr>
          <w:sz w:val="22"/>
          <w:szCs w:val="22"/>
          <w:lang w:val="el-GR"/>
        </w:rPr>
        <w:t>ο κριτήριο έχει</w:t>
      </w:r>
      <w:r w:rsidR="00AE50B7" w:rsidRPr="00AE50B7">
        <w:rPr>
          <w:sz w:val="22"/>
          <w:szCs w:val="22"/>
        </w:rPr>
        <w:t xml:space="preserve"> </w:t>
      </w:r>
      <w:r w:rsidR="00AE50B7">
        <w:rPr>
          <w:sz w:val="22"/>
          <w:szCs w:val="22"/>
          <w:lang w:val="el-GR"/>
        </w:rPr>
        <w:t>βαρύτητα</w:t>
      </w:r>
      <w:r w:rsidR="00AE50B7" w:rsidRPr="00AE50B7">
        <w:rPr>
          <w:sz w:val="22"/>
          <w:szCs w:val="22"/>
        </w:rPr>
        <w:t xml:space="preserve"> </w:t>
      </w:r>
      <w:r w:rsidR="00C6280F" w:rsidRPr="00C6280F">
        <w:rPr>
          <w:sz w:val="22"/>
          <w:szCs w:val="22"/>
        </w:rPr>
        <w:t xml:space="preserve">10%. </w:t>
      </w:r>
    </w:p>
    <w:p w14:paraId="2B2D1733" w14:textId="4D7CAD3E" w:rsidR="007C4325" w:rsidRPr="007C4325" w:rsidRDefault="00C6280F" w:rsidP="007C4325">
      <w:pPr>
        <w:pStyle w:val="a5"/>
        <w:numPr>
          <w:ilvl w:val="0"/>
          <w:numId w:val="2"/>
        </w:numPr>
        <w:spacing w:line="360" w:lineRule="auto"/>
        <w:jc w:val="both"/>
        <w:rPr>
          <w:sz w:val="22"/>
          <w:szCs w:val="22"/>
          <w:lang w:val="el-GR"/>
        </w:rPr>
      </w:pPr>
      <w:r w:rsidRPr="00B00B20">
        <w:rPr>
          <w:sz w:val="22"/>
          <w:szCs w:val="22"/>
          <w:lang w:val="el-GR"/>
        </w:rPr>
        <w:t>Ειδικά για φοιτητές/</w:t>
      </w:r>
      <w:proofErr w:type="spellStart"/>
      <w:r w:rsidRPr="00B00B20">
        <w:rPr>
          <w:sz w:val="22"/>
          <w:szCs w:val="22"/>
          <w:lang w:val="el-GR"/>
        </w:rPr>
        <w:t>τριες</w:t>
      </w:r>
      <w:proofErr w:type="spellEnd"/>
      <w:r w:rsidRPr="00B00B20">
        <w:rPr>
          <w:sz w:val="22"/>
          <w:szCs w:val="22"/>
          <w:lang w:val="el-GR"/>
        </w:rPr>
        <w:t xml:space="preserve"> που ανήκουν σε κατηγορία ΑΜΕΑ δεν ισχύει η παραπάνω μοριοδότηση και προηγούνται στην επιλογή.</w:t>
      </w:r>
    </w:p>
    <w:p w14:paraId="0E6A3906" w14:textId="610AEF80" w:rsidR="00087C86" w:rsidRDefault="00AE50B7" w:rsidP="00087C86">
      <w:pPr>
        <w:spacing w:before="160" w:line="360" w:lineRule="auto"/>
        <w:jc w:val="both"/>
        <w:rPr>
          <w:rFonts w:cstheme="minorHAnsi"/>
          <w:b/>
        </w:rPr>
      </w:pPr>
      <w:r>
        <w:rPr>
          <w:rFonts w:cstheme="minorHAnsi"/>
        </w:rPr>
        <w:t xml:space="preserve"> </w:t>
      </w:r>
      <w:r w:rsidR="009D531E">
        <w:rPr>
          <w:rFonts w:cstheme="minorHAnsi"/>
          <w:b/>
        </w:rPr>
        <w:t>Μία φοιτήτρια</w:t>
      </w:r>
      <w:r w:rsidR="00087C86" w:rsidRPr="009B0EB9">
        <w:rPr>
          <w:rFonts w:cstheme="minorHAnsi"/>
          <w:b/>
        </w:rPr>
        <w:t xml:space="preserve"> ανήκει σε κατηγορία ΑΜΕΑ (αριθμός κατάταξης 1) προσκομίζοντας σχετικό τεκμήριο.</w:t>
      </w:r>
    </w:p>
    <w:p w14:paraId="73FAEFFD" w14:textId="77777777" w:rsidR="00714C7E" w:rsidRDefault="00714C7E" w:rsidP="00714C7E">
      <w:pPr>
        <w:spacing w:before="120" w:after="120" w:line="360" w:lineRule="auto"/>
        <w:jc w:val="both"/>
      </w:pPr>
      <w:r w:rsidRPr="007133BD">
        <w:rPr>
          <w:bCs/>
        </w:rPr>
        <w:t>Σύμφωνα  με  τα  κριτήρια  αξιολόγησης της πρόσκλησης και  κατόπιν  ελέγχου  των  δικαιολογητικών, καταρτίστηκ</w:t>
      </w:r>
      <w:r>
        <w:rPr>
          <w:bCs/>
        </w:rPr>
        <w:t xml:space="preserve">ε με  ομόφωνη  απόφαση, </w:t>
      </w:r>
      <w:r w:rsidRPr="007133BD">
        <w:rPr>
          <w:bCs/>
        </w:rPr>
        <w:t>ο παρακάτω συνημμένο</w:t>
      </w:r>
      <w:r>
        <w:rPr>
          <w:bCs/>
        </w:rPr>
        <w:t>ς</w:t>
      </w:r>
      <w:r w:rsidRPr="007133BD">
        <w:rPr>
          <w:bCs/>
        </w:rPr>
        <w:t xml:space="preserve"> πίνακ</w:t>
      </w:r>
      <w:r>
        <w:rPr>
          <w:bCs/>
        </w:rPr>
        <w:t>α</w:t>
      </w:r>
      <w:r w:rsidRPr="007133BD">
        <w:rPr>
          <w:bCs/>
        </w:rPr>
        <w:t xml:space="preserve">ς </w:t>
      </w:r>
      <w:bookmarkStart w:id="1" w:name="_Hlk160272870"/>
      <w:r>
        <w:rPr>
          <w:bCs/>
        </w:rPr>
        <w:t xml:space="preserve">(Πίνακας 1.) </w:t>
      </w:r>
      <w:r w:rsidRPr="007133BD">
        <w:rPr>
          <w:bCs/>
        </w:rPr>
        <w:t>αξιολογικής κατάταξης των υποψηφίων</w:t>
      </w:r>
      <w:bookmarkEnd w:id="1"/>
      <w:r>
        <w:rPr>
          <w:bCs/>
        </w:rPr>
        <w:t>, ο οποίος</w:t>
      </w:r>
      <w:r w:rsidRPr="007133BD">
        <w:rPr>
          <w:bCs/>
        </w:rPr>
        <w:t xml:space="preserve"> αποτελ</w:t>
      </w:r>
      <w:r>
        <w:rPr>
          <w:bCs/>
        </w:rPr>
        <w:t xml:space="preserve">εί </w:t>
      </w:r>
      <w:r w:rsidRPr="007133BD">
        <w:rPr>
          <w:bCs/>
        </w:rPr>
        <w:t>αναπόσπαστο μέρος του παρόντος πρακτικού</w:t>
      </w:r>
      <w:r>
        <w:rPr>
          <w:bCs/>
        </w:rPr>
        <w:t xml:space="preserve"> </w:t>
      </w:r>
      <w:r w:rsidRPr="00087C86">
        <w:t>στον οποίο αναγράφονται οι επιλεγέντες φο</w:t>
      </w:r>
      <w:r>
        <w:t>ιτητές/</w:t>
      </w:r>
      <w:proofErr w:type="spellStart"/>
      <w:r>
        <w:t>τριες</w:t>
      </w:r>
      <w:proofErr w:type="spellEnd"/>
      <w:r>
        <w:t xml:space="preserve"> με σειρά κατάταξης και ο ορισμός του</w:t>
      </w:r>
      <w:r w:rsidRPr="00087C86">
        <w:t xml:space="preserve"> </w:t>
      </w:r>
      <w:r w:rsidRPr="00360BFF">
        <w:rPr>
          <w:b/>
        </w:rPr>
        <w:t>Επόπτη Καθηγητή</w:t>
      </w:r>
      <w:r w:rsidRPr="00087C86">
        <w:t xml:space="preserve"> στο πρόσωπο του κ. Αθανασίου Χρήστου.</w:t>
      </w:r>
    </w:p>
    <w:p w14:paraId="643F85C0" w14:textId="709634CA" w:rsidR="00714C7E" w:rsidRPr="00822A5C" w:rsidRDefault="009D531E" w:rsidP="008B7589">
      <w:pPr>
        <w:spacing w:after="120" w:line="360" w:lineRule="auto"/>
        <w:jc w:val="both"/>
        <w:rPr>
          <w:rFonts w:ascii="Calibri" w:eastAsia="Batang" w:hAnsi="Calibri" w:cs="Calibri"/>
          <w:bCs/>
        </w:rPr>
      </w:pPr>
      <w:r w:rsidRPr="009D531E">
        <w:rPr>
          <w:rFonts w:ascii="Calibri" w:eastAsia="Batang" w:hAnsi="Calibri" w:cs="Calibri"/>
          <w:bCs/>
        </w:rPr>
        <w:t>Μετά  την  παρέλευση  του  χρονικού  διαστήματος  για  την  υποβολή  ενστάσεων,  εφόσον  δεν κατατεθούν ενστάσεις, τα προσωρινά αποτελέσματα καθίστανται οριστικά.</w:t>
      </w:r>
    </w:p>
    <w:p w14:paraId="393D62BB" w14:textId="66BA3C3A" w:rsidR="00EF6BDC" w:rsidRPr="00B61918" w:rsidRDefault="004E50FC" w:rsidP="00711811">
      <w:pPr>
        <w:shd w:val="clear" w:color="auto" w:fill="FFFFFF"/>
        <w:spacing w:before="100" w:beforeAutospacing="1" w:after="100" w:afterAutospacing="1" w:line="360" w:lineRule="auto"/>
        <w:jc w:val="both"/>
        <w:rPr>
          <w:rFonts w:eastAsia="Times New Roman" w:cstheme="minorHAnsi"/>
          <w:color w:val="555555"/>
          <w:sz w:val="21"/>
          <w:szCs w:val="21"/>
        </w:rPr>
      </w:pPr>
      <w:r>
        <w:rPr>
          <w:rFonts w:cstheme="minorHAnsi"/>
        </w:rPr>
        <w:lastRenderedPageBreak/>
        <w:t xml:space="preserve">Σύμφωνα με </w:t>
      </w:r>
      <w:r w:rsidR="00A677D1">
        <w:rPr>
          <w:rFonts w:cstheme="minorHAnsi"/>
        </w:rPr>
        <w:t xml:space="preserve">το άρθρο </w:t>
      </w:r>
      <w:r w:rsidR="00402FC2">
        <w:rPr>
          <w:rFonts w:cstheme="minorHAnsi"/>
        </w:rPr>
        <w:t>4.3</w:t>
      </w:r>
      <w:r w:rsidR="00A677D1">
        <w:rPr>
          <w:rFonts w:cstheme="minorHAnsi"/>
        </w:rPr>
        <w:t xml:space="preserve"> του </w:t>
      </w:r>
      <w:r w:rsidR="00A677D1" w:rsidRPr="00C6280F">
        <w:t xml:space="preserve">Κανονισμού </w:t>
      </w:r>
      <w:r w:rsidR="00402FC2">
        <w:t xml:space="preserve">Εκπόνησης </w:t>
      </w:r>
      <w:r w:rsidR="00A677D1" w:rsidRPr="00C6280F">
        <w:t>Πρακτικής Άσκησης</w:t>
      </w:r>
      <w:r w:rsidR="00F31BE2">
        <w:rPr>
          <w:rFonts w:cstheme="minorHAnsi"/>
        </w:rPr>
        <w:t>, οι φοιτητές/</w:t>
      </w:r>
      <w:proofErr w:type="spellStart"/>
      <w:r w:rsidR="00F31BE2">
        <w:rPr>
          <w:rFonts w:cstheme="minorHAnsi"/>
        </w:rPr>
        <w:t>τριες</w:t>
      </w:r>
      <w:proofErr w:type="spellEnd"/>
      <w:r w:rsidR="00F31BE2">
        <w:rPr>
          <w:rFonts w:cstheme="minorHAnsi"/>
        </w:rPr>
        <w:t xml:space="preserve"> </w:t>
      </w:r>
      <w:r w:rsidR="00D67C7E" w:rsidRPr="00C6280F">
        <w:rPr>
          <w:rFonts w:cstheme="minorHAnsi"/>
        </w:rPr>
        <w:t>που επιθυμούν μπορούν να υποβάλλουν ένσταση σε σχέση με την σειρά προτεραιότητας για ένταξη στο χρημα</w:t>
      </w:r>
      <w:r w:rsidR="002351EB" w:rsidRPr="00C6280F">
        <w:rPr>
          <w:rFonts w:cstheme="minorHAnsi"/>
        </w:rPr>
        <w:t xml:space="preserve">τοδοτούμενο πρόγραμμα </w:t>
      </w:r>
      <w:r w:rsidR="00EF6BDC" w:rsidRPr="00C6280F">
        <w:rPr>
          <w:rFonts w:cstheme="minorHAnsi"/>
        </w:rPr>
        <w:t xml:space="preserve">μπορούν να το κάνουν στο χρονικό διάστημα </w:t>
      </w:r>
      <w:r w:rsidR="002351EB" w:rsidRPr="00C6280F">
        <w:rPr>
          <w:rFonts w:cstheme="minorHAnsi"/>
        </w:rPr>
        <w:t xml:space="preserve">από </w:t>
      </w:r>
      <w:r w:rsidR="00673C17" w:rsidRPr="00795DBF">
        <w:rPr>
          <w:rFonts w:cstheme="minorHAnsi"/>
          <w:b/>
        </w:rPr>
        <w:t xml:space="preserve">τις </w:t>
      </w:r>
      <w:r w:rsidR="00FB672A" w:rsidRPr="00795DBF">
        <w:rPr>
          <w:rFonts w:cstheme="minorHAnsi"/>
          <w:b/>
        </w:rPr>
        <w:t>01</w:t>
      </w:r>
      <w:r w:rsidR="00B61918" w:rsidRPr="00795DBF">
        <w:rPr>
          <w:rFonts w:cstheme="minorHAnsi"/>
          <w:b/>
        </w:rPr>
        <w:t>/</w:t>
      </w:r>
      <w:r w:rsidR="00FB672A" w:rsidRPr="00795DBF">
        <w:rPr>
          <w:rFonts w:cstheme="minorHAnsi"/>
          <w:b/>
        </w:rPr>
        <w:t>05</w:t>
      </w:r>
      <w:r w:rsidR="00CD0025" w:rsidRPr="00795DBF">
        <w:rPr>
          <w:rFonts w:cstheme="minorHAnsi"/>
          <w:b/>
        </w:rPr>
        <w:t>/</w:t>
      </w:r>
      <w:r w:rsidR="005E31D8" w:rsidRPr="00795DBF">
        <w:rPr>
          <w:rFonts w:cstheme="minorHAnsi"/>
          <w:b/>
        </w:rPr>
        <w:t>202</w:t>
      </w:r>
      <w:r w:rsidR="0057529C" w:rsidRPr="00795DBF">
        <w:rPr>
          <w:rFonts w:cstheme="minorHAnsi"/>
          <w:b/>
        </w:rPr>
        <w:t>4</w:t>
      </w:r>
      <w:r w:rsidR="00BF62A5" w:rsidRPr="00FB672A">
        <w:rPr>
          <w:rFonts w:cstheme="minorHAnsi"/>
        </w:rPr>
        <w:t xml:space="preserve"> </w:t>
      </w:r>
      <w:r w:rsidR="002351EB" w:rsidRPr="00FB672A">
        <w:rPr>
          <w:rFonts w:cstheme="minorHAnsi"/>
        </w:rPr>
        <w:t xml:space="preserve">έως </w:t>
      </w:r>
      <w:r w:rsidR="000C02B6" w:rsidRPr="00FB672A">
        <w:rPr>
          <w:rFonts w:cstheme="minorHAnsi"/>
        </w:rPr>
        <w:t xml:space="preserve">και </w:t>
      </w:r>
      <w:bookmarkStart w:id="2" w:name="_GoBack"/>
      <w:r w:rsidR="00FB672A" w:rsidRPr="00795DBF">
        <w:rPr>
          <w:rFonts w:cstheme="minorHAnsi"/>
          <w:b/>
        </w:rPr>
        <w:t>10</w:t>
      </w:r>
      <w:r w:rsidR="002351EB" w:rsidRPr="00795DBF">
        <w:rPr>
          <w:rFonts w:cstheme="minorHAnsi"/>
          <w:b/>
        </w:rPr>
        <w:t>/</w:t>
      </w:r>
      <w:r w:rsidR="00FB672A" w:rsidRPr="00795DBF">
        <w:rPr>
          <w:rFonts w:cstheme="minorHAnsi"/>
          <w:b/>
        </w:rPr>
        <w:t>05/</w:t>
      </w:r>
      <w:r w:rsidR="005E31D8" w:rsidRPr="00795DBF">
        <w:rPr>
          <w:rFonts w:cstheme="minorHAnsi"/>
          <w:b/>
        </w:rPr>
        <w:t>202</w:t>
      </w:r>
      <w:r w:rsidR="0057529C" w:rsidRPr="00795DBF">
        <w:rPr>
          <w:rFonts w:cstheme="minorHAnsi"/>
          <w:b/>
        </w:rPr>
        <w:t>4</w:t>
      </w:r>
      <w:bookmarkEnd w:id="2"/>
      <w:r w:rsidR="00D67C7E" w:rsidRPr="00B61918">
        <w:rPr>
          <w:rFonts w:cstheme="minorHAnsi"/>
        </w:rPr>
        <w:t xml:space="preserve">. Η ένσταση υποβάλλεται στην Γραμματεία του Τμήματος </w:t>
      </w:r>
      <w:r w:rsidR="00F07C8E" w:rsidRPr="00B61918">
        <w:rPr>
          <w:rFonts w:cstheme="minorHAnsi"/>
        </w:rPr>
        <w:t xml:space="preserve">Ιστορίας, Αρχαιολογίας και Διαχείρισης Πολιτισμικών Αγαθών </w:t>
      </w:r>
      <w:r w:rsidR="00D67C7E" w:rsidRPr="00B61918">
        <w:rPr>
          <w:rFonts w:cstheme="minorHAnsi"/>
        </w:rPr>
        <w:t xml:space="preserve"> ηλεκτρονικά (μέσω μηνύματος ηλεκτρονικού ταχυδρομείου) στην ηλεκτρονική διεύθυνση </w:t>
      </w:r>
      <w:hyperlink r:id="rId11" w:history="1">
        <w:r w:rsidR="00B61918" w:rsidRPr="00B170AB">
          <w:rPr>
            <w:rStyle w:val="-"/>
          </w:rPr>
          <w:t>hamcc-secr@uop.gr</w:t>
        </w:r>
      </w:hyperlink>
      <w:r w:rsidR="00B61918">
        <w:t>.</w:t>
      </w:r>
      <w:r w:rsidR="00EB0EA3" w:rsidRPr="00B61918">
        <w:rPr>
          <w:rFonts w:cstheme="minorHAnsi"/>
        </w:rPr>
        <w:t xml:space="preserve"> </w:t>
      </w:r>
      <w:r w:rsidR="00EF6BDC" w:rsidRPr="00B61918">
        <w:t xml:space="preserve">Η Επιτροπή Ενστάσεων Πρακτικής Άσκησης του Τμήματος που ορίστηκε με την </w:t>
      </w:r>
      <w:r w:rsidR="00EF6BDC" w:rsidRPr="00B61918">
        <w:rPr>
          <w:rFonts w:cstheme="minorHAnsi"/>
        </w:rPr>
        <w:t xml:space="preserve">απόφαση της Συνέλευσης του Τμήματος </w:t>
      </w:r>
      <w:r w:rsidR="00C75519" w:rsidRPr="00E328E9">
        <w:t>(</w:t>
      </w:r>
      <w:r w:rsidR="00A677D1" w:rsidRPr="00E328E9">
        <w:rPr>
          <w:rFonts w:cs="Times New Roman"/>
        </w:rPr>
        <w:t>αριθ. 1</w:t>
      </w:r>
      <w:r w:rsidR="00B61918" w:rsidRPr="00E328E9">
        <w:rPr>
          <w:rFonts w:cs="Times New Roman"/>
        </w:rPr>
        <w:t>4</w:t>
      </w:r>
      <w:r w:rsidR="00A677D1" w:rsidRPr="00E328E9">
        <w:rPr>
          <w:rFonts w:cs="Times New Roman"/>
        </w:rPr>
        <w:t>/2</w:t>
      </w:r>
      <w:r w:rsidR="00B61918" w:rsidRPr="00E328E9">
        <w:rPr>
          <w:rFonts w:cs="Times New Roman"/>
        </w:rPr>
        <w:t>6</w:t>
      </w:r>
      <w:r w:rsidR="00A677D1" w:rsidRPr="00E328E9">
        <w:rPr>
          <w:rFonts w:cs="Times New Roman"/>
        </w:rPr>
        <w:t>-0</w:t>
      </w:r>
      <w:r w:rsidR="00B61918" w:rsidRPr="00E328E9">
        <w:rPr>
          <w:rFonts w:cs="Times New Roman"/>
        </w:rPr>
        <w:t>4</w:t>
      </w:r>
      <w:r w:rsidR="00A677D1" w:rsidRPr="00E328E9">
        <w:rPr>
          <w:rFonts w:cs="Times New Roman"/>
        </w:rPr>
        <w:t>-202</w:t>
      </w:r>
      <w:r w:rsidR="00B61918" w:rsidRPr="00E328E9">
        <w:rPr>
          <w:rFonts w:cs="Times New Roman"/>
        </w:rPr>
        <w:t>3</w:t>
      </w:r>
      <w:r w:rsidR="00A677D1" w:rsidRPr="00E328E9">
        <w:rPr>
          <w:rFonts w:cs="Times New Roman"/>
        </w:rPr>
        <w:t>/</w:t>
      </w:r>
      <w:r w:rsidR="00B61918" w:rsidRPr="00E328E9">
        <w:rPr>
          <w:rFonts w:cs="Times New Roman"/>
        </w:rPr>
        <w:t>2</w:t>
      </w:r>
      <w:r w:rsidR="00C75519" w:rsidRPr="00E328E9">
        <w:rPr>
          <w:rFonts w:cs="Times New Roman"/>
        </w:rPr>
        <w:t>)</w:t>
      </w:r>
      <w:r w:rsidR="00BF62A5" w:rsidRPr="00E328E9">
        <w:rPr>
          <w:rFonts w:cs="Times New Roman"/>
        </w:rPr>
        <w:t xml:space="preserve"> </w:t>
      </w:r>
      <w:r w:rsidR="00EF6BDC" w:rsidRPr="00E328E9">
        <w:t xml:space="preserve">αποτελείται από </w:t>
      </w:r>
      <w:r w:rsidR="00A677D1" w:rsidRPr="00E328E9">
        <w:t>τους</w:t>
      </w:r>
      <w:r w:rsidR="00EF6BDC" w:rsidRPr="00E328E9">
        <w:t xml:space="preserve"> </w:t>
      </w:r>
      <w:r w:rsidR="00D86C9D" w:rsidRPr="00E328E9">
        <w:t>Αναστάσιο Νικολόπουλο, Πρόεδρο,</w:t>
      </w:r>
      <w:r w:rsidR="0071553B" w:rsidRPr="00E328E9">
        <w:t xml:space="preserve"> </w:t>
      </w:r>
      <w:r w:rsidR="00D86C9D" w:rsidRPr="00E328E9">
        <w:t xml:space="preserve">Ιωάννα Σπηλιοπούλου,  Γραμματέα, Χαραλαμπία </w:t>
      </w:r>
      <w:proofErr w:type="spellStart"/>
      <w:r w:rsidR="00D86C9D" w:rsidRPr="00E328E9">
        <w:t>Θλιβέρη</w:t>
      </w:r>
      <w:proofErr w:type="spellEnd"/>
      <w:r w:rsidR="00D86C9D" w:rsidRPr="00E328E9">
        <w:t xml:space="preserve">,  Μέλος </w:t>
      </w:r>
      <w:r w:rsidR="0060027D" w:rsidRPr="00E328E9">
        <w:t>και</w:t>
      </w:r>
      <w:r w:rsidR="00EF6BDC" w:rsidRPr="00E328E9">
        <w:t xml:space="preserve"> θα αναλάβει να αξιολογήσει τις ενστάσεις εφόσον υπάρξουν.</w:t>
      </w:r>
    </w:p>
    <w:p w14:paraId="03017A60" w14:textId="1987863F" w:rsidR="00631935" w:rsidRPr="00C6280F" w:rsidRDefault="00F64D10" w:rsidP="00631935">
      <w:pPr>
        <w:spacing w:line="360" w:lineRule="auto"/>
        <w:jc w:val="both"/>
      </w:pPr>
      <w:r w:rsidRPr="00B61918">
        <w:rPr>
          <w:rFonts w:cstheme="minorHAnsi"/>
        </w:rPr>
        <w:t xml:space="preserve">Στο σημείο αυτό και περί ώρας </w:t>
      </w:r>
      <w:r w:rsidR="00EB0EA3" w:rsidRPr="00B61918">
        <w:rPr>
          <w:rFonts w:cstheme="minorHAnsi"/>
        </w:rPr>
        <w:t>1</w:t>
      </w:r>
      <w:r w:rsidR="00B61918" w:rsidRPr="00B61918">
        <w:rPr>
          <w:rFonts w:cstheme="minorHAnsi"/>
        </w:rPr>
        <w:t>2</w:t>
      </w:r>
      <w:r w:rsidRPr="00B61918">
        <w:rPr>
          <w:rFonts w:cstheme="minorHAnsi"/>
        </w:rPr>
        <w:t>.</w:t>
      </w:r>
      <w:r w:rsidR="00B61918" w:rsidRPr="00B61918">
        <w:rPr>
          <w:rFonts w:cstheme="minorHAnsi"/>
        </w:rPr>
        <w:t>3</w:t>
      </w:r>
      <w:r w:rsidRPr="00B61918">
        <w:rPr>
          <w:rFonts w:cstheme="minorHAnsi"/>
        </w:rPr>
        <w:t>0 έληξε η Συνεδρίαση</w:t>
      </w:r>
      <w:r w:rsidRPr="00C6280F">
        <w:t>, συντάχθηκε και υπογράφηκε το παρόν πρακτικό.</w:t>
      </w:r>
    </w:p>
    <w:p w14:paraId="2DA25403" w14:textId="77777777" w:rsidR="00E13C2D" w:rsidRDefault="00E13C2D" w:rsidP="00631935">
      <w:pPr>
        <w:spacing w:before="120" w:after="120" w:line="360" w:lineRule="auto"/>
        <w:jc w:val="center"/>
        <w:rPr>
          <w:rFonts w:cstheme="minorHAnsi"/>
        </w:rPr>
      </w:pPr>
    </w:p>
    <w:p w14:paraId="477DCFA8" w14:textId="77777777" w:rsidR="00E13C2D" w:rsidRDefault="00E13C2D" w:rsidP="00631935">
      <w:pPr>
        <w:spacing w:before="120" w:after="120" w:line="360" w:lineRule="auto"/>
        <w:jc w:val="center"/>
        <w:rPr>
          <w:rFonts w:cstheme="minorHAnsi"/>
        </w:rPr>
      </w:pPr>
    </w:p>
    <w:p w14:paraId="6AC07191" w14:textId="467C13A8" w:rsidR="00F64D10" w:rsidRPr="00C6280F" w:rsidRDefault="00F64D10" w:rsidP="00631935">
      <w:pPr>
        <w:spacing w:before="120" w:after="120" w:line="360" w:lineRule="auto"/>
        <w:jc w:val="center"/>
        <w:rPr>
          <w:rFonts w:cstheme="minorHAnsi"/>
        </w:rPr>
      </w:pPr>
      <w:r w:rsidRPr="00C6280F">
        <w:rPr>
          <w:rFonts w:cstheme="minorHAnsi"/>
        </w:rPr>
        <w:t>ΤΑ ΜΕΛΗ ΤΗΣ ΕΠΙΤΡΟΠΗΣ</w:t>
      </w:r>
    </w:p>
    <w:p w14:paraId="210AFE5B" w14:textId="77777777" w:rsidR="0019639F" w:rsidRPr="00C6280F" w:rsidRDefault="0019639F" w:rsidP="00631935">
      <w:pPr>
        <w:spacing w:before="120" w:after="120" w:line="360" w:lineRule="auto"/>
        <w:jc w:val="center"/>
        <w:rPr>
          <w:rFonts w:cstheme="minorHAnsi"/>
        </w:rPr>
      </w:pPr>
    </w:p>
    <w:p w14:paraId="60AC8DEA" w14:textId="1A496AAA" w:rsidR="003A25E1" w:rsidRPr="00EB0EA3" w:rsidRDefault="00D86C9D" w:rsidP="003A25E1">
      <w:pPr>
        <w:spacing w:before="120" w:after="120" w:line="360" w:lineRule="auto"/>
        <w:jc w:val="center"/>
        <w:rPr>
          <w:rFonts w:cstheme="minorHAnsi"/>
        </w:rPr>
      </w:pPr>
      <w:r>
        <w:rPr>
          <w:rFonts w:cstheme="minorHAnsi"/>
        </w:rPr>
        <w:t>Χρήστου Αθανάσιος</w:t>
      </w:r>
      <w:r w:rsidR="003A25E1">
        <w:rPr>
          <w:rFonts w:cstheme="minorHAnsi"/>
        </w:rPr>
        <w:t xml:space="preserve">                      </w:t>
      </w:r>
      <w:r w:rsidR="003A25E1" w:rsidRPr="003A25E1">
        <w:rPr>
          <w:rFonts w:cstheme="minorHAnsi"/>
        </w:rPr>
        <w:t xml:space="preserve"> </w:t>
      </w:r>
      <w:r w:rsidR="003A25E1" w:rsidRPr="009B7B4E">
        <w:rPr>
          <w:rFonts w:cstheme="minorHAnsi"/>
        </w:rPr>
        <w:t>Μακρή Ανδρονίκη</w:t>
      </w:r>
      <w:r w:rsidR="003A25E1" w:rsidRPr="003A25E1">
        <w:rPr>
          <w:rFonts w:cstheme="minorHAnsi"/>
        </w:rPr>
        <w:t xml:space="preserve"> </w:t>
      </w:r>
      <w:r w:rsidR="003A25E1">
        <w:rPr>
          <w:rFonts w:cstheme="minorHAnsi"/>
        </w:rPr>
        <w:t xml:space="preserve">                            </w:t>
      </w:r>
      <w:proofErr w:type="spellStart"/>
      <w:r w:rsidR="003A25E1">
        <w:rPr>
          <w:rFonts w:cstheme="minorHAnsi"/>
        </w:rPr>
        <w:t>Βαχαβιώλος</w:t>
      </w:r>
      <w:proofErr w:type="spellEnd"/>
      <w:r w:rsidR="003A25E1">
        <w:rPr>
          <w:rFonts w:cstheme="minorHAnsi"/>
        </w:rPr>
        <w:t xml:space="preserve"> Δημήτριος</w:t>
      </w:r>
    </w:p>
    <w:p w14:paraId="465D8951" w14:textId="0D69AF9C" w:rsidR="003A25E1" w:rsidRDefault="003A25E1" w:rsidP="003A25E1">
      <w:pPr>
        <w:spacing w:before="120" w:after="120" w:line="360" w:lineRule="auto"/>
        <w:jc w:val="center"/>
        <w:rPr>
          <w:rFonts w:cstheme="minorHAnsi"/>
        </w:rPr>
      </w:pPr>
    </w:p>
    <w:p w14:paraId="73D1A676" w14:textId="3C2D291C" w:rsidR="00F64D10" w:rsidRDefault="00F64D10" w:rsidP="003A25E1">
      <w:pPr>
        <w:spacing w:before="120" w:after="120" w:line="360" w:lineRule="auto"/>
        <w:rPr>
          <w:rFonts w:cstheme="minorHAnsi"/>
        </w:rPr>
      </w:pPr>
    </w:p>
    <w:p w14:paraId="0C317BF1" w14:textId="77777777" w:rsidR="00995D7F" w:rsidRDefault="00995D7F" w:rsidP="00F64D10">
      <w:pPr>
        <w:spacing w:before="120" w:after="120" w:line="360" w:lineRule="auto"/>
        <w:jc w:val="center"/>
        <w:rPr>
          <w:rFonts w:cstheme="minorHAnsi"/>
        </w:rPr>
      </w:pPr>
    </w:p>
    <w:p w14:paraId="184E76C3" w14:textId="77777777" w:rsidR="003D3352" w:rsidRDefault="003D3352" w:rsidP="00F64D10">
      <w:pPr>
        <w:spacing w:before="120" w:after="120" w:line="360" w:lineRule="auto"/>
        <w:jc w:val="center"/>
        <w:rPr>
          <w:rFonts w:cstheme="minorHAnsi"/>
        </w:rPr>
      </w:pPr>
    </w:p>
    <w:p w14:paraId="7B801806" w14:textId="77777777" w:rsidR="0052156C" w:rsidRDefault="0052156C" w:rsidP="00F64D10">
      <w:pPr>
        <w:spacing w:before="120" w:after="120" w:line="360" w:lineRule="auto"/>
        <w:jc w:val="center"/>
        <w:rPr>
          <w:rFonts w:cstheme="minorHAnsi"/>
        </w:rPr>
      </w:pPr>
    </w:p>
    <w:p w14:paraId="7C269829" w14:textId="77777777" w:rsidR="0052156C" w:rsidRDefault="0052156C" w:rsidP="00F64D10">
      <w:pPr>
        <w:spacing w:before="120" w:after="120" w:line="360" w:lineRule="auto"/>
        <w:jc w:val="center"/>
        <w:rPr>
          <w:rFonts w:cstheme="minorHAnsi"/>
        </w:rPr>
      </w:pPr>
    </w:p>
    <w:p w14:paraId="6FA85201" w14:textId="77777777" w:rsidR="0052156C" w:rsidRDefault="0052156C" w:rsidP="00F64D10">
      <w:pPr>
        <w:spacing w:before="120" w:after="120" w:line="360" w:lineRule="auto"/>
        <w:jc w:val="center"/>
        <w:rPr>
          <w:rFonts w:cstheme="minorHAnsi"/>
        </w:rPr>
      </w:pPr>
    </w:p>
    <w:p w14:paraId="4CEBE518" w14:textId="77777777" w:rsidR="00F64D10" w:rsidRPr="00C6280F" w:rsidRDefault="00F64D10" w:rsidP="00F64D10">
      <w:pPr>
        <w:spacing w:before="120" w:after="120" w:line="360" w:lineRule="auto"/>
        <w:jc w:val="center"/>
        <w:rPr>
          <w:rFonts w:cstheme="minorHAnsi"/>
        </w:rPr>
      </w:pPr>
    </w:p>
    <w:p w14:paraId="754F4284" w14:textId="77777777" w:rsidR="00696A9D" w:rsidRPr="00C6280F" w:rsidRDefault="00696A9D" w:rsidP="00627461">
      <w:pPr>
        <w:spacing w:after="200" w:line="276" w:lineRule="auto"/>
        <w:rPr>
          <w:rFonts w:cstheme="minorHAnsi"/>
          <w:b/>
        </w:rPr>
        <w:sectPr w:rsidR="00696A9D" w:rsidRPr="00C6280F" w:rsidSect="00A72B2E">
          <w:headerReference w:type="default" r:id="rId12"/>
          <w:footerReference w:type="default" r:id="rId13"/>
          <w:footnotePr>
            <w:numFmt w:val="chicago"/>
          </w:footnotePr>
          <w:pgSz w:w="11906" w:h="16838"/>
          <w:pgMar w:top="1440" w:right="1440" w:bottom="1440" w:left="1440" w:header="708" w:footer="708" w:gutter="0"/>
          <w:cols w:space="708"/>
          <w:docGrid w:linePitch="360"/>
        </w:sectPr>
      </w:pPr>
    </w:p>
    <w:p w14:paraId="7CB7ABF9" w14:textId="78D2780E" w:rsidR="00D67C7E" w:rsidRDefault="00D67C7E" w:rsidP="00D67C7E">
      <w:pPr>
        <w:jc w:val="center"/>
      </w:pPr>
      <w:r w:rsidRPr="00C6280F">
        <w:rPr>
          <w:rFonts w:cstheme="minorHAnsi"/>
          <w:b/>
        </w:rPr>
        <w:lastRenderedPageBreak/>
        <w:t xml:space="preserve">ΠΙΝΑΚΑΣ </w:t>
      </w:r>
      <w:r w:rsidR="00696A9D" w:rsidRPr="00C6280F">
        <w:rPr>
          <w:rFonts w:cstheme="minorHAnsi"/>
          <w:b/>
        </w:rPr>
        <w:t>1</w:t>
      </w:r>
      <w:r w:rsidRPr="00C6280F">
        <w:rPr>
          <w:rFonts w:cstheme="minorHAnsi"/>
          <w:b/>
        </w:rPr>
        <w:t>.</w:t>
      </w:r>
      <w:r w:rsidR="00B00B20">
        <w:rPr>
          <w:rFonts w:cstheme="minorHAnsi"/>
          <w:b/>
        </w:rPr>
        <w:t xml:space="preserve"> ΚΑΤΑΤΑΞΗ ΦΟΙΤΗΤΩΝ </w:t>
      </w:r>
      <w:r w:rsidR="00696A9D" w:rsidRPr="00C6280F">
        <w:rPr>
          <w:rFonts w:cstheme="minorHAnsi"/>
          <w:b/>
        </w:rPr>
        <w:t xml:space="preserve">ΤΩΝ ΟΠΟΙΩΝ ΕΓΚΡΙΘΗΚΕ </w:t>
      </w:r>
      <w:r w:rsidR="00B00B20">
        <w:rPr>
          <w:rFonts w:cstheme="minorHAnsi"/>
          <w:b/>
        </w:rPr>
        <w:t xml:space="preserve">Η </w:t>
      </w:r>
      <w:r w:rsidR="00696A9D" w:rsidRPr="00C6280F">
        <w:rPr>
          <w:rFonts w:cstheme="minorHAnsi"/>
          <w:b/>
        </w:rPr>
        <w:t>ΠΡΑΚΤΙΚΗ ΑΣΚΗΣΗ</w:t>
      </w:r>
      <w:r w:rsidR="00B06723">
        <w:rPr>
          <w:rFonts w:cstheme="minorHAnsi"/>
          <w:b/>
        </w:rPr>
        <w:t xml:space="preserve"> ΜΕ ΤΟ ΧΡΗΜΑΤΟΔΟΤΟΥΜΕΝΟ ΠΡΟΓΡΑΜΜΑ </w:t>
      </w:r>
      <w:r w:rsidR="00B00B20">
        <w:rPr>
          <w:rFonts w:cstheme="minorHAnsi"/>
          <w:b/>
        </w:rPr>
        <w:t xml:space="preserve">ΕΣΠΑ ΓΙΑ ΤΗΝ ΠΕΡΙΟΔΟ ΕΑΡΙΝΟΥ ΕΞΑΜΗΝΟΥ ΑΚ. ΕΤΟΥΣ </w:t>
      </w:r>
      <w:r w:rsidR="00B56543">
        <w:rPr>
          <w:rFonts w:cstheme="minorHAnsi"/>
          <w:b/>
        </w:rPr>
        <w:t>2023-24</w:t>
      </w:r>
      <w:r w:rsidR="00B00B20">
        <w:rPr>
          <w:rFonts w:cstheme="minorHAnsi"/>
          <w:b/>
        </w:rPr>
        <w:t xml:space="preserve">, ΣΥΜΦΩΝΑ ΜΕ ΤΑ ΚΡΙΤΗΡΙΑ ΚΑΤΑΤΑΞΗΣ ΤΟΥ ΑΡΘΡΟΥ </w:t>
      </w:r>
      <w:r w:rsidR="0018079E" w:rsidRPr="0018079E">
        <w:rPr>
          <w:rFonts w:cstheme="minorHAnsi"/>
          <w:b/>
        </w:rPr>
        <w:t xml:space="preserve">4.1 </w:t>
      </w:r>
      <w:r w:rsidR="00B00B20">
        <w:rPr>
          <w:rFonts w:cstheme="minorHAnsi"/>
          <w:b/>
        </w:rPr>
        <w:t xml:space="preserve"> ΤΟΥ ΓΕΝΙΚΟΥ ΚΑΝΟΝΙΣΜΟΥ ΠΡΑΚΤΙΚΗΣ ΑΣΚΗΣΗΣ</w:t>
      </w:r>
    </w:p>
    <w:tbl>
      <w:tblPr>
        <w:tblpPr w:leftFromText="180" w:rightFromText="180" w:vertAnchor="text" w:horzAnchor="margin" w:tblpY="800"/>
        <w:tblW w:w="12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271"/>
        <w:gridCol w:w="1043"/>
        <w:gridCol w:w="1149"/>
        <w:gridCol w:w="1149"/>
        <w:gridCol w:w="1213"/>
        <w:gridCol w:w="1121"/>
        <w:gridCol w:w="866"/>
        <w:gridCol w:w="1369"/>
        <w:gridCol w:w="1353"/>
        <w:gridCol w:w="897"/>
      </w:tblGrid>
      <w:tr w:rsidR="0045011D" w:rsidRPr="006F7CFB" w14:paraId="0F16EAFE" w14:textId="77777777" w:rsidTr="0045011D">
        <w:trPr>
          <w:trHeight w:val="1012"/>
        </w:trPr>
        <w:tc>
          <w:tcPr>
            <w:tcW w:w="963" w:type="dxa"/>
            <w:shd w:val="clear" w:color="auto" w:fill="auto"/>
            <w:noWrap/>
            <w:vAlign w:val="bottom"/>
            <w:hideMark/>
          </w:tcPr>
          <w:p w14:paraId="41B040EE" w14:textId="77777777" w:rsidR="0045011D" w:rsidRPr="000A6E19" w:rsidRDefault="0045011D" w:rsidP="00BA3B68">
            <w:pPr>
              <w:spacing w:after="0" w:line="240" w:lineRule="auto"/>
              <w:ind w:left="-15" w:firstLine="15"/>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Κατάταξη</w:t>
            </w:r>
          </w:p>
        </w:tc>
        <w:tc>
          <w:tcPr>
            <w:tcW w:w="1271" w:type="dxa"/>
            <w:shd w:val="clear" w:color="auto" w:fill="auto"/>
            <w:noWrap/>
            <w:vAlign w:val="bottom"/>
            <w:hideMark/>
          </w:tcPr>
          <w:p w14:paraId="244874BF" w14:textId="77777777"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ΑΜ</w:t>
            </w:r>
          </w:p>
        </w:tc>
        <w:tc>
          <w:tcPr>
            <w:tcW w:w="1043" w:type="dxa"/>
            <w:shd w:val="clear" w:color="auto" w:fill="auto"/>
            <w:vAlign w:val="bottom"/>
            <w:hideMark/>
          </w:tcPr>
          <w:p w14:paraId="6225894F" w14:textId="77777777"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Βαθμολογία (στα 100)</w:t>
            </w:r>
          </w:p>
        </w:tc>
        <w:tc>
          <w:tcPr>
            <w:tcW w:w="1149" w:type="dxa"/>
            <w:shd w:val="clear" w:color="auto" w:fill="auto"/>
            <w:vAlign w:val="bottom"/>
            <w:hideMark/>
          </w:tcPr>
          <w:p w14:paraId="551198D4" w14:textId="20850B36"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6F7CFB">
              <w:rPr>
                <w:rFonts w:ascii="Calibri" w:hAnsi="Calibri"/>
                <w:b/>
                <w:color w:val="000000"/>
                <w:sz w:val="16"/>
                <w:szCs w:val="16"/>
                <w:u w:val="single"/>
              </w:rPr>
              <w:t>Κριτήριο 1</w:t>
            </w:r>
            <w:r w:rsidRPr="006F7CFB">
              <w:rPr>
                <w:rFonts w:ascii="Calibri" w:hAnsi="Calibri"/>
                <w:b/>
                <w:color w:val="000000"/>
                <w:sz w:val="16"/>
                <w:szCs w:val="16"/>
                <w:u w:val="single"/>
                <w:vertAlign w:val="superscript"/>
              </w:rPr>
              <w:t>ο</w:t>
            </w:r>
            <w:r w:rsidRPr="006F7CFB">
              <w:rPr>
                <w:rFonts w:ascii="Calibri" w:hAnsi="Calibri"/>
                <w:b/>
                <w:color w:val="000000"/>
                <w:sz w:val="16"/>
                <w:szCs w:val="16"/>
              </w:rPr>
              <w:t xml:space="preserve"> </w:t>
            </w:r>
            <w:r w:rsidRPr="000A6E19">
              <w:rPr>
                <w:rFonts w:ascii="Calibri" w:eastAsia="Times New Roman" w:hAnsi="Calibri" w:cs="Times New Roman"/>
                <w:b/>
                <w:bCs/>
                <w:color w:val="000000"/>
                <w:sz w:val="16"/>
                <w:szCs w:val="16"/>
                <w:lang w:eastAsia="el-GR"/>
              </w:rPr>
              <w:t>Σταθμισμένος Μ.Ο.</w:t>
            </w:r>
          </w:p>
        </w:tc>
        <w:tc>
          <w:tcPr>
            <w:tcW w:w="1149" w:type="dxa"/>
            <w:shd w:val="clear" w:color="auto" w:fill="auto"/>
            <w:vAlign w:val="bottom"/>
            <w:hideMark/>
          </w:tcPr>
          <w:p w14:paraId="1F20E3E5" w14:textId="77777777"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Σταθμισμένος Μ.Ο. (στα 100)</w:t>
            </w:r>
          </w:p>
        </w:tc>
        <w:tc>
          <w:tcPr>
            <w:tcW w:w="1213" w:type="dxa"/>
            <w:shd w:val="clear" w:color="auto" w:fill="auto"/>
            <w:vAlign w:val="bottom"/>
            <w:hideMark/>
          </w:tcPr>
          <w:p w14:paraId="4BD38ABA" w14:textId="4752B1B4"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6F7CFB">
              <w:rPr>
                <w:rFonts w:ascii="Calibri" w:hAnsi="Calibri"/>
                <w:b/>
                <w:color w:val="000000"/>
                <w:sz w:val="16"/>
                <w:szCs w:val="16"/>
                <w:u w:val="single"/>
              </w:rPr>
              <w:t>Κριτήριο 2</w:t>
            </w:r>
            <w:r w:rsidRPr="006F7CFB">
              <w:rPr>
                <w:rFonts w:ascii="Calibri" w:hAnsi="Calibri"/>
                <w:b/>
                <w:color w:val="000000"/>
                <w:sz w:val="16"/>
                <w:szCs w:val="16"/>
                <w:u w:val="single"/>
                <w:vertAlign w:val="superscript"/>
              </w:rPr>
              <w:t>ο</w:t>
            </w:r>
            <w:r w:rsidRPr="006F7CFB">
              <w:rPr>
                <w:rFonts w:ascii="Calibri" w:hAnsi="Calibri"/>
                <w:b/>
                <w:color w:val="000000"/>
                <w:sz w:val="16"/>
                <w:szCs w:val="16"/>
              </w:rPr>
              <w:t xml:space="preserve">            </w:t>
            </w:r>
            <w:r w:rsidRPr="000A6E19">
              <w:rPr>
                <w:rFonts w:ascii="Calibri" w:eastAsia="Times New Roman" w:hAnsi="Calibri" w:cs="Times New Roman"/>
                <w:b/>
                <w:bCs/>
                <w:color w:val="000000"/>
                <w:sz w:val="16"/>
                <w:szCs w:val="16"/>
                <w:lang w:eastAsia="el-GR"/>
              </w:rPr>
              <w:t>Σύνολο ECTS</w:t>
            </w:r>
          </w:p>
        </w:tc>
        <w:tc>
          <w:tcPr>
            <w:tcW w:w="1121" w:type="dxa"/>
            <w:shd w:val="clear" w:color="auto" w:fill="auto"/>
            <w:vAlign w:val="bottom"/>
            <w:hideMark/>
          </w:tcPr>
          <w:p w14:paraId="0D7DE6CD" w14:textId="77777777"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Βαθμός από ECTS (στα 100)</w:t>
            </w:r>
          </w:p>
        </w:tc>
        <w:tc>
          <w:tcPr>
            <w:tcW w:w="866" w:type="dxa"/>
            <w:shd w:val="clear" w:color="auto" w:fill="auto"/>
            <w:vAlign w:val="bottom"/>
            <w:hideMark/>
          </w:tcPr>
          <w:p w14:paraId="320C0929" w14:textId="61F80D13"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6F7CFB">
              <w:rPr>
                <w:rFonts w:ascii="Calibri" w:hAnsi="Calibri"/>
                <w:b/>
                <w:color w:val="000000"/>
                <w:sz w:val="16"/>
                <w:szCs w:val="16"/>
                <w:u w:val="single"/>
              </w:rPr>
              <w:t>Κριτήριο 3</w:t>
            </w:r>
            <w:r w:rsidRPr="006F7CFB">
              <w:rPr>
                <w:rFonts w:ascii="Calibri" w:hAnsi="Calibri"/>
                <w:b/>
                <w:color w:val="000000"/>
                <w:sz w:val="16"/>
                <w:szCs w:val="16"/>
                <w:u w:val="single"/>
                <w:vertAlign w:val="superscript"/>
              </w:rPr>
              <w:t>ο</w:t>
            </w:r>
            <w:r w:rsidRPr="006F7CFB">
              <w:rPr>
                <w:rFonts w:ascii="Calibri" w:hAnsi="Calibri"/>
                <w:b/>
                <w:color w:val="000000"/>
                <w:sz w:val="16"/>
                <w:szCs w:val="16"/>
              </w:rPr>
              <w:t xml:space="preserve">            </w:t>
            </w:r>
            <w:r w:rsidRPr="000A6E19">
              <w:rPr>
                <w:rFonts w:ascii="Calibri" w:eastAsia="Times New Roman" w:hAnsi="Calibri" w:cs="Times New Roman"/>
                <w:b/>
                <w:bCs/>
                <w:color w:val="000000"/>
                <w:sz w:val="16"/>
                <w:szCs w:val="16"/>
                <w:lang w:eastAsia="el-GR"/>
              </w:rPr>
              <w:t>Εξάμηνο Φοίτησης</w:t>
            </w:r>
          </w:p>
        </w:tc>
        <w:tc>
          <w:tcPr>
            <w:tcW w:w="1369" w:type="dxa"/>
            <w:shd w:val="clear" w:color="auto" w:fill="auto"/>
            <w:vAlign w:val="bottom"/>
            <w:hideMark/>
          </w:tcPr>
          <w:p w14:paraId="12C836B3" w14:textId="77777777"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Βαθμός από Εξάμηνο Φοίτησης (στα 100)</w:t>
            </w:r>
          </w:p>
        </w:tc>
        <w:tc>
          <w:tcPr>
            <w:tcW w:w="1353" w:type="dxa"/>
            <w:shd w:val="clear" w:color="auto" w:fill="FFFFFF" w:themeFill="background1"/>
          </w:tcPr>
          <w:p w14:paraId="69CE4279" w14:textId="77777777" w:rsidR="0045011D" w:rsidRDefault="0045011D" w:rsidP="00BA3B68">
            <w:pPr>
              <w:spacing w:after="0" w:line="240" w:lineRule="auto"/>
              <w:rPr>
                <w:rFonts w:ascii="Calibri" w:hAnsi="Calibri"/>
                <w:b/>
                <w:color w:val="000000"/>
                <w:sz w:val="16"/>
                <w:szCs w:val="16"/>
              </w:rPr>
            </w:pPr>
          </w:p>
          <w:p w14:paraId="4055AB02" w14:textId="6AFFD4B1" w:rsidR="0045011D" w:rsidRPr="006F7CFB" w:rsidRDefault="0045011D" w:rsidP="00BA3B68">
            <w:pPr>
              <w:spacing w:after="0" w:line="240" w:lineRule="auto"/>
              <w:rPr>
                <w:rFonts w:ascii="Calibri" w:eastAsia="Times New Roman" w:hAnsi="Calibri" w:cs="Times New Roman"/>
                <w:b/>
                <w:bCs/>
                <w:color w:val="000000"/>
                <w:sz w:val="16"/>
                <w:szCs w:val="16"/>
                <w:lang w:eastAsia="el-GR"/>
              </w:rPr>
            </w:pPr>
            <w:r w:rsidRPr="006F7CFB">
              <w:rPr>
                <w:rFonts w:ascii="Calibri" w:hAnsi="Calibri"/>
                <w:b/>
                <w:color w:val="000000"/>
                <w:sz w:val="16"/>
                <w:szCs w:val="16"/>
              </w:rPr>
              <w:t>Διάστημα υλοποίησης πρακτικής άσκησης</w:t>
            </w:r>
          </w:p>
        </w:tc>
        <w:tc>
          <w:tcPr>
            <w:tcW w:w="897" w:type="dxa"/>
            <w:shd w:val="clear" w:color="auto" w:fill="auto"/>
            <w:noWrap/>
            <w:vAlign w:val="bottom"/>
            <w:hideMark/>
          </w:tcPr>
          <w:p w14:paraId="25E72B79" w14:textId="02C7A6C6" w:rsidR="0045011D" w:rsidRPr="000A6E19" w:rsidRDefault="0045011D" w:rsidP="00BA3B68">
            <w:pPr>
              <w:spacing w:after="0" w:line="240" w:lineRule="auto"/>
              <w:rPr>
                <w:rFonts w:ascii="Calibri" w:eastAsia="Times New Roman" w:hAnsi="Calibri" w:cs="Times New Roman"/>
                <w:b/>
                <w:bCs/>
                <w:color w:val="000000"/>
                <w:sz w:val="16"/>
                <w:szCs w:val="16"/>
                <w:lang w:eastAsia="el-GR"/>
              </w:rPr>
            </w:pPr>
            <w:r w:rsidRPr="000A6E19">
              <w:rPr>
                <w:rFonts w:ascii="Calibri" w:eastAsia="Times New Roman" w:hAnsi="Calibri" w:cs="Times New Roman"/>
                <w:b/>
                <w:bCs/>
                <w:color w:val="000000"/>
                <w:sz w:val="16"/>
                <w:szCs w:val="16"/>
                <w:lang w:eastAsia="el-GR"/>
              </w:rPr>
              <w:t>Α.Π.</w:t>
            </w:r>
          </w:p>
        </w:tc>
      </w:tr>
      <w:tr w:rsidR="0045011D" w:rsidRPr="006F7CFB" w14:paraId="4179CFF8" w14:textId="77777777" w:rsidTr="0045011D">
        <w:trPr>
          <w:trHeight w:val="461"/>
        </w:trPr>
        <w:tc>
          <w:tcPr>
            <w:tcW w:w="963" w:type="dxa"/>
            <w:shd w:val="clear" w:color="auto" w:fill="auto"/>
            <w:noWrap/>
            <w:vAlign w:val="bottom"/>
            <w:hideMark/>
          </w:tcPr>
          <w:p w14:paraId="7D41DCF9"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w:t>
            </w:r>
          </w:p>
        </w:tc>
        <w:tc>
          <w:tcPr>
            <w:tcW w:w="1271" w:type="dxa"/>
            <w:shd w:val="clear" w:color="auto" w:fill="auto"/>
            <w:noWrap/>
            <w:vAlign w:val="bottom"/>
            <w:hideMark/>
          </w:tcPr>
          <w:p w14:paraId="10FBCABC"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1012202100101</w:t>
            </w:r>
          </w:p>
        </w:tc>
        <w:tc>
          <w:tcPr>
            <w:tcW w:w="1043" w:type="dxa"/>
            <w:shd w:val="clear" w:color="auto" w:fill="auto"/>
            <w:noWrap/>
            <w:vAlign w:val="bottom"/>
            <w:hideMark/>
          </w:tcPr>
          <w:p w14:paraId="74CE0CC0"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72.222</w:t>
            </w:r>
          </w:p>
        </w:tc>
        <w:tc>
          <w:tcPr>
            <w:tcW w:w="1149" w:type="dxa"/>
            <w:shd w:val="clear" w:color="auto" w:fill="auto"/>
            <w:noWrap/>
            <w:vAlign w:val="bottom"/>
            <w:hideMark/>
          </w:tcPr>
          <w:p w14:paraId="1FCC07E1"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7,6</w:t>
            </w:r>
          </w:p>
        </w:tc>
        <w:tc>
          <w:tcPr>
            <w:tcW w:w="1149" w:type="dxa"/>
            <w:shd w:val="clear" w:color="auto" w:fill="auto"/>
            <w:noWrap/>
            <w:vAlign w:val="bottom"/>
            <w:hideMark/>
          </w:tcPr>
          <w:p w14:paraId="71570C64"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76</w:t>
            </w:r>
          </w:p>
        </w:tc>
        <w:tc>
          <w:tcPr>
            <w:tcW w:w="1213" w:type="dxa"/>
            <w:shd w:val="clear" w:color="auto" w:fill="auto"/>
            <w:noWrap/>
            <w:vAlign w:val="bottom"/>
            <w:hideMark/>
          </w:tcPr>
          <w:p w14:paraId="3383475F"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109</w:t>
            </w:r>
          </w:p>
        </w:tc>
        <w:tc>
          <w:tcPr>
            <w:tcW w:w="1121" w:type="dxa"/>
            <w:shd w:val="clear" w:color="auto" w:fill="auto"/>
            <w:noWrap/>
            <w:vAlign w:val="bottom"/>
            <w:hideMark/>
          </w:tcPr>
          <w:p w14:paraId="4E55E8D8"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60.56</w:t>
            </w:r>
          </w:p>
        </w:tc>
        <w:tc>
          <w:tcPr>
            <w:tcW w:w="866" w:type="dxa"/>
            <w:shd w:val="clear" w:color="auto" w:fill="auto"/>
            <w:noWrap/>
            <w:vAlign w:val="bottom"/>
            <w:hideMark/>
          </w:tcPr>
          <w:p w14:paraId="50D27E6F"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w:t>
            </w:r>
          </w:p>
        </w:tc>
        <w:tc>
          <w:tcPr>
            <w:tcW w:w="1369" w:type="dxa"/>
            <w:shd w:val="clear" w:color="auto" w:fill="auto"/>
            <w:noWrap/>
            <w:vAlign w:val="bottom"/>
            <w:hideMark/>
          </w:tcPr>
          <w:p w14:paraId="36494B9B"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100</w:t>
            </w:r>
          </w:p>
        </w:tc>
        <w:tc>
          <w:tcPr>
            <w:tcW w:w="1353" w:type="dxa"/>
            <w:shd w:val="clear" w:color="auto" w:fill="FFFFFF" w:themeFill="background1"/>
          </w:tcPr>
          <w:p w14:paraId="39EA5608" w14:textId="738F754C" w:rsidR="0045011D" w:rsidRPr="006F7CFB" w:rsidRDefault="0045011D" w:rsidP="00BA3B68">
            <w:pPr>
              <w:spacing w:after="0" w:line="240" w:lineRule="auto"/>
              <w:rPr>
                <w:rFonts w:ascii="Calibri" w:eastAsia="Times New Roman" w:hAnsi="Calibri" w:cs="Times New Roman"/>
                <w:color w:val="000000"/>
                <w:sz w:val="16"/>
                <w:szCs w:val="16"/>
                <w:lang w:eastAsia="el-GR"/>
              </w:rPr>
            </w:pPr>
            <w:r w:rsidRPr="006F7CFB">
              <w:rPr>
                <w:color w:val="000000"/>
                <w:sz w:val="16"/>
                <w:szCs w:val="16"/>
              </w:rPr>
              <w:t>01/07/24-31/08/24</w:t>
            </w:r>
          </w:p>
        </w:tc>
        <w:tc>
          <w:tcPr>
            <w:tcW w:w="897" w:type="dxa"/>
            <w:shd w:val="clear" w:color="auto" w:fill="auto"/>
            <w:vAlign w:val="bottom"/>
            <w:hideMark/>
          </w:tcPr>
          <w:p w14:paraId="34E646A3" w14:textId="318E4498"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1214/06-04-2024</w:t>
            </w:r>
          </w:p>
        </w:tc>
      </w:tr>
      <w:tr w:rsidR="0045011D" w:rsidRPr="006F7CFB" w14:paraId="46226B5C" w14:textId="77777777" w:rsidTr="0045011D">
        <w:trPr>
          <w:trHeight w:val="461"/>
        </w:trPr>
        <w:tc>
          <w:tcPr>
            <w:tcW w:w="963" w:type="dxa"/>
            <w:shd w:val="clear" w:color="auto" w:fill="auto"/>
            <w:noWrap/>
            <w:vAlign w:val="bottom"/>
            <w:hideMark/>
          </w:tcPr>
          <w:p w14:paraId="792C397A"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2</w:t>
            </w:r>
          </w:p>
        </w:tc>
        <w:tc>
          <w:tcPr>
            <w:tcW w:w="1271" w:type="dxa"/>
            <w:shd w:val="clear" w:color="auto" w:fill="auto"/>
            <w:noWrap/>
            <w:vAlign w:val="bottom"/>
            <w:hideMark/>
          </w:tcPr>
          <w:p w14:paraId="6C7CFE18"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1012202100012</w:t>
            </w:r>
          </w:p>
        </w:tc>
        <w:tc>
          <w:tcPr>
            <w:tcW w:w="1043" w:type="dxa"/>
            <w:shd w:val="clear" w:color="auto" w:fill="auto"/>
            <w:noWrap/>
            <w:vAlign w:val="bottom"/>
            <w:hideMark/>
          </w:tcPr>
          <w:p w14:paraId="20163EBF"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79.056</w:t>
            </w:r>
          </w:p>
        </w:tc>
        <w:tc>
          <w:tcPr>
            <w:tcW w:w="1149" w:type="dxa"/>
            <w:shd w:val="clear" w:color="auto" w:fill="auto"/>
            <w:noWrap/>
            <w:vAlign w:val="bottom"/>
            <w:hideMark/>
          </w:tcPr>
          <w:p w14:paraId="1071EEE5"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7,5</w:t>
            </w:r>
          </w:p>
        </w:tc>
        <w:tc>
          <w:tcPr>
            <w:tcW w:w="1149" w:type="dxa"/>
            <w:shd w:val="clear" w:color="auto" w:fill="auto"/>
            <w:noWrap/>
            <w:vAlign w:val="bottom"/>
            <w:hideMark/>
          </w:tcPr>
          <w:p w14:paraId="7DE681EF"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75</w:t>
            </w:r>
          </w:p>
        </w:tc>
        <w:tc>
          <w:tcPr>
            <w:tcW w:w="1213" w:type="dxa"/>
            <w:shd w:val="clear" w:color="auto" w:fill="auto"/>
            <w:noWrap/>
            <w:vAlign w:val="bottom"/>
            <w:hideMark/>
          </w:tcPr>
          <w:p w14:paraId="0F139740"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142</w:t>
            </w:r>
          </w:p>
        </w:tc>
        <w:tc>
          <w:tcPr>
            <w:tcW w:w="1121" w:type="dxa"/>
            <w:shd w:val="clear" w:color="auto" w:fill="auto"/>
            <w:noWrap/>
            <w:vAlign w:val="bottom"/>
            <w:hideMark/>
          </w:tcPr>
          <w:p w14:paraId="7D9E3B9A"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78.89</w:t>
            </w:r>
          </w:p>
        </w:tc>
        <w:tc>
          <w:tcPr>
            <w:tcW w:w="866" w:type="dxa"/>
            <w:shd w:val="clear" w:color="auto" w:fill="auto"/>
            <w:noWrap/>
            <w:vAlign w:val="bottom"/>
            <w:hideMark/>
          </w:tcPr>
          <w:p w14:paraId="3A617C7B"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w:t>
            </w:r>
          </w:p>
        </w:tc>
        <w:tc>
          <w:tcPr>
            <w:tcW w:w="1369" w:type="dxa"/>
            <w:shd w:val="clear" w:color="auto" w:fill="auto"/>
            <w:noWrap/>
            <w:vAlign w:val="bottom"/>
            <w:hideMark/>
          </w:tcPr>
          <w:p w14:paraId="48F14623"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100</w:t>
            </w:r>
          </w:p>
        </w:tc>
        <w:tc>
          <w:tcPr>
            <w:tcW w:w="1353" w:type="dxa"/>
            <w:shd w:val="clear" w:color="auto" w:fill="FFFFFF" w:themeFill="background1"/>
          </w:tcPr>
          <w:p w14:paraId="2A61C93B" w14:textId="6193CD22" w:rsidR="0045011D" w:rsidRPr="006F7CFB" w:rsidRDefault="0045011D" w:rsidP="00BA3B68">
            <w:pPr>
              <w:spacing w:after="0" w:line="240" w:lineRule="auto"/>
              <w:rPr>
                <w:rFonts w:ascii="Calibri" w:eastAsia="Times New Roman" w:hAnsi="Calibri" w:cs="Times New Roman"/>
                <w:color w:val="000000"/>
                <w:sz w:val="16"/>
                <w:szCs w:val="16"/>
                <w:lang w:eastAsia="el-GR"/>
              </w:rPr>
            </w:pPr>
            <w:r w:rsidRPr="006F7CFB">
              <w:rPr>
                <w:color w:val="000000"/>
                <w:sz w:val="16"/>
                <w:szCs w:val="16"/>
              </w:rPr>
              <w:t>01/07/24-31/08/24</w:t>
            </w:r>
          </w:p>
        </w:tc>
        <w:tc>
          <w:tcPr>
            <w:tcW w:w="897" w:type="dxa"/>
            <w:shd w:val="clear" w:color="auto" w:fill="auto"/>
            <w:vAlign w:val="bottom"/>
            <w:hideMark/>
          </w:tcPr>
          <w:p w14:paraId="6B1C832E" w14:textId="6DF35070"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1177/02-04-2024</w:t>
            </w:r>
          </w:p>
        </w:tc>
      </w:tr>
      <w:tr w:rsidR="0045011D" w:rsidRPr="006F7CFB" w14:paraId="2B559E81" w14:textId="77777777" w:rsidTr="0045011D">
        <w:trPr>
          <w:trHeight w:val="461"/>
        </w:trPr>
        <w:tc>
          <w:tcPr>
            <w:tcW w:w="963" w:type="dxa"/>
            <w:shd w:val="clear" w:color="auto" w:fill="auto"/>
            <w:noWrap/>
            <w:vAlign w:val="bottom"/>
            <w:hideMark/>
          </w:tcPr>
          <w:p w14:paraId="317D931F"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3</w:t>
            </w:r>
          </w:p>
        </w:tc>
        <w:tc>
          <w:tcPr>
            <w:tcW w:w="1271" w:type="dxa"/>
            <w:shd w:val="clear" w:color="auto" w:fill="auto"/>
            <w:noWrap/>
            <w:vAlign w:val="bottom"/>
            <w:hideMark/>
          </w:tcPr>
          <w:p w14:paraId="456B5BE1"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1012202100002</w:t>
            </w:r>
          </w:p>
        </w:tc>
        <w:tc>
          <w:tcPr>
            <w:tcW w:w="1043" w:type="dxa"/>
            <w:shd w:val="clear" w:color="auto" w:fill="auto"/>
            <w:noWrap/>
            <w:vAlign w:val="bottom"/>
            <w:hideMark/>
          </w:tcPr>
          <w:p w14:paraId="08A18EFC"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74.889</w:t>
            </w:r>
          </w:p>
        </w:tc>
        <w:tc>
          <w:tcPr>
            <w:tcW w:w="1149" w:type="dxa"/>
            <w:shd w:val="clear" w:color="auto" w:fill="auto"/>
            <w:noWrap/>
            <w:vAlign w:val="bottom"/>
            <w:hideMark/>
          </w:tcPr>
          <w:p w14:paraId="38F7138B"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7,2</w:t>
            </w:r>
          </w:p>
        </w:tc>
        <w:tc>
          <w:tcPr>
            <w:tcW w:w="1149" w:type="dxa"/>
            <w:shd w:val="clear" w:color="auto" w:fill="auto"/>
            <w:noWrap/>
            <w:vAlign w:val="bottom"/>
            <w:hideMark/>
          </w:tcPr>
          <w:p w14:paraId="79B58599"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72</w:t>
            </w:r>
          </w:p>
        </w:tc>
        <w:tc>
          <w:tcPr>
            <w:tcW w:w="1213" w:type="dxa"/>
            <w:shd w:val="clear" w:color="auto" w:fill="auto"/>
            <w:noWrap/>
            <w:vAlign w:val="bottom"/>
            <w:hideMark/>
          </w:tcPr>
          <w:p w14:paraId="43D33113"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130</w:t>
            </w:r>
          </w:p>
        </w:tc>
        <w:tc>
          <w:tcPr>
            <w:tcW w:w="1121" w:type="dxa"/>
            <w:shd w:val="clear" w:color="auto" w:fill="auto"/>
            <w:noWrap/>
            <w:vAlign w:val="bottom"/>
            <w:hideMark/>
          </w:tcPr>
          <w:p w14:paraId="180E6E5C"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72.22</w:t>
            </w:r>
          </w:p>
        </w:tc>
        <w:tc>
          <w:tcPr>
            <w:tcW w:w="866" w:type="dxa"/>
            <w:shd w:val="clear" w:color="auto" w:fill="auto"/>
            <w:noWrap/>
            <w:vAlign w:val="bottom"/>
            <w:hideMark/>
          </w:tcPr>
          <w:p w14:paraId="7CAC8BB2"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w:t>
            </w:r>
          </w:p>
        </w:tc>
        <w:tc>
          <w:tcPr>
            <w:tcW w:w="1369" w:type="dxa"/>
            <w:shd w:val="clear" w:color="auto" w:fill="auto"/>
            <w:noWrap/>
            <w:vAlign w:val="bottom"/>
            <w:hideMark/>
          </w:tcPr>
          <w:p w14:paraId="0278286C"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100</w:t>
            </w:r>
          </w:p>
        </w:tc>
        <w:tc>
          <w:tcPr>
            <w:tcW w:w="1353" w:type="dxa"/>
            <w:shd w:val="clear" w:color="auto" w:fill="FFFFFF" w:themeFill="background1"/>
          </w:tcPr>
          <w:p w14:paraId="186D787C" w14:textId="7E317A2C" w:rsidR="0045011D" w:rsidRPr="006F7CFB" w:rsidRDefault="0045011D" w:rsidP="00BA3B68">
            <w:pPr>
              <w:spacing w:after="0" w:line="240" w:lineRule="auto"/>
              <w:rPr>
                <w:rFonts w:ascii="Calibri" w:eastAsia="Times New Roman" w:hAnsi="Calibri" w:cs="Times New Roman"/>
                <w:color w:val="000000"/>
                <w:sz w:val="16"/>
                <w:szCs w:val="16"/>
                <w:lang w:eastAsia="el-GR"/>
              </w:rPr>
            </w:pPr>
            <w:r w:rsidRPr="006F7CFB">
              <w:rPr>
                <w:color w:val="000000"/>
                <w:sz w:val="16"/>
                <w:szCs w:val="16"/>
              </w:rPr>
              <w:t>01/07/24-31/08/24</w:t>
            </w:r>
          </w:p>
        </w:tc>
        <w:tc>
          <w:tcPr>
            <w:tcW w:w="897" w:type="dxa"/>
            <w:shd w:val="clear" w:color="auto" w:fill="auto"/>
            <w:vAlign w:val="bottom"/>
            <w:hideMark/>
          </w:tcPr>
          <w:p w14:paraId="56B37B58" w14:textId="0471AFAF"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1241/15-04-2024</w:t>
            </w:r>
          </w:p>
        </w:tc>
      </w:tr>
      <w:tr w:rsidR="0045011D" w:rsidRPr="006F7CFB" w14:paraId="220749DC" w14:textId="77777777" w:rsidTr="0045011D">
        <w:trPr>
          <w:trHeight w:val="461"/>
        </w:trPr>
        <w:tc>
          <w:tcPr>
            <w:tcW w:w="963" w:type="dxa"/>
            <w:shd w:val="clear" w:color="auto" w:fill="auto"/>
            <w:noWrap/>
            <w:vAlign w:val="bottom"/>
            <w:hideMark/>
          </w:tcPr>
          <w:p w14:paraId="0EAE8678"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4</w:t>
            </w:r>
          </w:p>
        </w:tc>
        <w:tc>
          <w:tcPr>
            <w:tcW w:w="1271" w:type="dxa"/>
            <w:shd w:val="clear" w:color="auto" w:fill="auto"/>
            <w:noWrap/>
            <w:vAlign w:val="bottom"/>
            <w:hideMark/>
          </w:tcPr>
          <w:p w14:paraId="5EB99AF9"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1012202100064</w:t>
            </w:r>
          </w:p>
        </w:tc>
        <w:tc>
          <w:tcPr>
            <w:tcW w:w="1043" w:type="dxa"/>
            <w:shd w:val="clear" w:color="auto" w:fill="auto"/>
            <w:noWrap/>
            <w:vAlign w:val="bottom"/>
            <w:hideMark/>
          </w:tcPr>
          <w:p w14:paraId="34A2276C"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67.500</w:t>
            </w:r>
          </w:p>
        </w:tc>
        <w:tc>
          <w:tcPr>
            <w:tcW w:w="1149" w:type="dxa"/>
            <w:shd w:val="clear" w:color="auto" w:fill="auto"/>
            <w:noWrap/>
            <w:vAlign w:val="bottom"/>
            <w:hideMark/>
          </w:tcPr>
          <w:p w14:paraId="4BCF307A"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7,1</w:t>
            </w:r>
          </w:p>
        </w:tc>
        <w:tc>
          <w:tcPr>
            <w:tcW w:w="1149" w:type="dxa"/>
            <w:shd w:val="clear" w:color="auto" w:fill="auto"/>
            <w:noWrap/>
            <w:vAlign w:val="bottom"/>
            <w:hideMark/>
          </w:tcPr>
          <w:p w14:paraId="668394C8"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71</w:t>
            </w:r>
          </w:p>
        </w:tc>
        <w:tc>
          <w:tcPr>
            <w:tcW w:w="1213" w:type="dxa"/>
            <w:shd w:val="clear" w:color="auto" w:fill="auto"/>
            <w:noWrap/>
            <w:vAlign w:val="bottom"/>
            <w:hideMark/>
          </w:tcPr>
          <w:p w14:paraId="60EF9C0A"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99</w:t>
            </w:r>
          </w:p>
        </w:tc>
        <w:tc>
          <w:tcPr>
            <w:tcW w:w="1121" w:type="dxa"/>
            <w:shd w:val="clear" w:color="auto" w:fill="auto"/>
            <w:noWrap/>
            <w:vAlign w:val="bottom"/>
            <w:hideMark/>
          </w:tcPr>
          <w:p w14:paraId="63420E3D"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55.00</w:t>
            </w:r>
          </w:p>
        </w:tc>
        <w:tc>
          <w:tcPr>
            <w:tcW w:w="866" w:type="dxa"/>
            <w:shd w:val="clear" w:color="auto" w:fill="auto"/>
            <w:noWrap/>
            <w:vAlign w:val="bottom"/>
            <w:hideMark/>
          </w:tcPr>
          <w:p w14:paraId="7829157F"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w:t>
            </w:r>
          </w:p>
        </w:tc>
        <w:tc>
          <w:tcPr>
            <w:tcW w:w="1369" w:type="dxa"/>
            <w:shd w:val="clear" w:color="auto" w:fill="auto"/>
            <w:noWrap/>
            <w:vAlign w:val="bottom"/>
            <w:hideMark/>
          </w:tcPr>
          <w:p w14:paraId="5B2A9316"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100</w:t>
            </w:r>
          </w:p>
        </w:tc>
        <w:tc>
          <w:tcPr>
            <w:tcW w:w="1353" w:type="dxa"/>
            <w:shd w:val="clear" w:color="auto" w:fill="FFFFFF" w:themeFill="background1"/>
          </w:tcPr>
          <w:p w14:paraId="2442E920" w14:textId="4B28EE9B" w:rsidR="0045011D" w:rsidRPr="006F7CFB" w:rsidRDefault="0045011D" w:rsidP="00BA3B68">
            <w:pPr>
              <w:spacing w:after="0" w:line="240" w:lineRule="auto"/>
              <w:rPr>
                <w:rFonts w:ascii="Calibri" w:eastAsia="Times New Roman" w:hAnsi="Calibri" w:cs="Times New Roman"/>
                <w:color w:val="000000"/>
                <w:sz w:val="16"/>
                <w:szCs w:val="16"/>
                <w:lang w:eastAsia="el-GR"/>
              </w:rPr>
            </w:pPr>
            <w:r w:rsidRPr="006F7CFB">
              <w:rPr>
                <w:color w:val="000000"/>
                <w:sz w:val="16"/>
                <w:szCs w:val="16"/>
              </w:rPr>
              <w:t>01/07/24-31/08/24</w:t>
            </w:r>
          </w:p>
        </w:tc>
        <w:tc>
          <w:tcPr>
            <w:tcW w:w="897" w:type="dxa"/>
            <w:shd w:val="clear" w:color="auto" w:fill="auto"/>
            <w:vAlign w:val="bottom"/>
            <w:hideMark/>
          </w:tcPr>
          <w:p w14:paraId="0B5986D7" w14:textId="3AB3F175"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1194/03-04-2024</w:t>
            </w:r>
          </w:p>
        </w:tc>
      </w:tr>
      <w:tr w:rsidR="0045011D" w:rsidRPr="006F7CFB" w14:paraId="61618714" w14:textId="77777777" w:rsidTr="0045011D">
        <w:trPr>
          <w:trHeight w:val="461"/>
        </w:trPr>
        <w:tc>
          <w:tcPr>
            <w:tcW w:w="963" w:type="dxa"/>
            <w:shd w:val="clear" w:color="auto" w:fill="auto"/>
            <w:noWrap/>
            <w:vAlign w:val="bottom"/>
            <w:hideMark/>
          </w:tcPr>
          <w:p w14:paraId="0CA9538B"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5</w:t>
            </w:r>
          </w:p>
        </w:tc>
        <w:tc>
          <w:tcPr>
            <w:tcW w:w="1271" w:type="dxa"/>
            <w:shd w:val="clear" w:color="auto" w:fill="auto"/>
            <w:noWrap/>
            <w:vAlign w:val="bottom"/>
            <w:hideMark/>
          </w:tcPr>
          <w:p w14:paraId="5080D9AE"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1012202100051</w:t>
            </w:r>
          </w:p>
        </w:tc>
        <w:tc>
          <w:tcPr>
            <w:tcW w:w="1043" w:type="dxa"/>
            <w:shd w:val="clear" w:color="auto" w:fill="auto"/>
            <w:noWrap/>
            <w:vAlign w:val="bottom"/>
            <w:hideMark/>
          </w:tcPr>
          <w:p w14:paraId="44353E8E"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62.111</w:t>
            </w:r>
          </w:p>
        </w:tc>
        <w:tc>
          <w:tcPr>
            <w:tcW w:w="1149" w:type="dxa"/>
            <w:shd w:val="clear" w:color="auto" w:fill="auto"/>
            <w:noWrap/>
            <w:vAlign w:val="bottom"/>
            <w:hideMark/>
          </w:tcPr>
          <w:p w14:paraId="49ADAAB9"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8,6</w:t>
            </w:r>
          </w:p>
        </w:tc>
        <w:tc>
          <w:tcPr>
            <w:tcW w:w="1149" w:type="dxa"/>
            <w:shd w:val="clear" w:color="auto" w:fill="auto"/>
            <w:noWrap/>
            <w:vAlign w:val="bottom"/>
            <w:hideMark/>
          </w:tcPr>
          <w:p w14:paraId="267B4C95"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86</w:t>
            </w:r>
          </w:p>
        </w:tc>
        <w:tc>
          <w:tcPr>
            <w:tcW w:w="1213" w:type="dxa"/>
            <w:shd w:val="clear" w:color="auto" w:fill="auto"/>
            <w:noWrap/>
            <w:vAlign w:val="bottom"/>
            <w:hideMark/>
          </w:tcPr>
          <w:p w14:paraId="6335ADA5"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41</w:t>
            </w:r>
          </w:p>
        </w:tc>
        <w:tc>
          <w:tcPr>
            <w:tcW w:w="1121" w:type="dxa"/>
            <w:shd w:val="clear" w:color="auto" w:fill="auto"/>
            <w:noWrap/>
            <w:vAlign w:val="bottom"/>
            <w:hideMark/>
          </w:tcPr>
          <w:p w14:paraId="1D5371A7" w14:textId="77777777"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22.78</w:t>
            </w:r>
          </w:p>
        </w:tc>
        <w:tc>
          <w:tcPr>
            <w:tcW w:w="866" w:type="dxa"/>
            <w:shd w:val="clear" w:color="auto" w:fill="auto"/>
            <w:noWrap/>
            <w:vAlign w:val="bottom"/>
            <w:hideMark/>
          </w:tcPr>
          <w:p w14:paraId="253BDDED"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6</w:t>
            </w:r>
          </w:p>
        </w:tc>
        <w:tc>
          <w:tcPr>
            <w:tcW w:w="1369" w:type="dxa"/>
            <w:shd w:val="clear" w:color="auto" w:fill="auto"/>
            <w:noWrap/>
            <w:vAlign w:val="bottom"/>
            <w:hideMark/>
          </w:tcPr>
          <w:p w14:paraId="04BD80CD" w14:textId="77777777" w:rsidR="0045011D" w:rsidRPr="000A6E19" w:rsidRDefault="0045011D" w:rsidP="00BA3B68">
            <w:pPr>
              <w:spacing w:after="0" w:line="240" w:lineRule="auto"/>
              <w:jc w:val="right"/>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100</w:t>
            </w:r>
          </w:p>
        </w:tc>
        <w:tc>
          <w:tcPr>
            <w:tcW w:w="1353" w:type="dxa"/>
          </w:tcPr>
          <w:p w14:paraId="42EA1C0B" w14:textId="3BBCA362" w:rsidR="0045011D" w:rsidRPr="006F7CFB" w:rsidRDefault="0045011D" w:rsidP="00BA3B68">
            <w:pPr>
              <w:spacing w:after="0" w:line="240" w:lineRule="auto"/>
              <w:rPr>
                <w:rFonts w:ascii="Calibri" w:eastAsia="Times New Roman" w:hAnsi="Calibri" w:cs="Times New Roman"/>
                <w:color w:val="000000"/>
                <w:sz w:val="16"/>
                <w:szCs w:val="16"/>
                <w:lang w:eastAsia="el-GR"/>
              </w:rPr>
            </w:pPr>
            <w:r w:rsidRPr="006F7CFB">
              <w:rPr>
                <w:rFonts w:ascii="Calibri" w:eastAsia="Times New Roman" w:hAnsi="Calibri" w:cs="Times New Roman"/>
                <w:color w:val="000000"/>
                <w:sz w:val="16"/>
                <w:szCs w:val="16"/>
                <w:lang w:eastAsia="el-GR"/>
              </w:rPr>
              <w:t>01/07/24-31/08/24</w:t>
            </w:r>
          </w:p>
        </w:tc>
        <w:tc>
          <w:tcPr>
            <w:tcW w:w="897" w:type="dxa"/>
            <w:shd w:val="clear" w:color="auto" w:fill="auto"/>
            <w:vAlign w:val="bottom"/>
            <w:hideMark/>
          </w:tcPr>
          <w:p w14:paraId="7502F8AF" w14:textId="35F63F60" w:rsidR="0045011D" w:rsidRPr="000A6E19" w:rsidRDefault="0045011D" w:rsidP="00BA3B68">
            <w:pPr>
              <w:spacing w:after="0" w:line="240" w:lineRule="auto"/>
              <w:rPr>
                <w:rFonts w:ascii="Calibri" w:eastAsia="Times New Roman" w:hAnsi="Calibri" w:cs="Times New Roman"/>
                <w:color w:val="000000"/>
                <w:sz w:val="16"/>
                <w:szCs w:val="16"/>
                <w:lang w:eastAsia="el-GR"/>
              </w:rPr>
            </w:pPr>
            <w:r w:rsidRPr="000A6E19">
              <w:rPr>
                <w:rFonts w:ascii="Calibri" w:eastAsia="Times New Roman" w:hAnsi="Calibri" w:cs="Times New Roman"/>
                <w:color w:val="000000"/>
                <w:sz w:val="16"/>
                <w:szCs w:val="16"/>
                <w:lang w:eastAsia="el-GR"/>
              </w:rPr>
              <w:t>1021/12-03-2024</w:t>
            </w:r>
          </w:p>
        </w:tc>
      </w:tr>
    </w:tbl>
    <w:p w14:paraId="55977A6B" w14:textId="77777777" w:rsidR="00B00B20" w:rsidRPr="00C6280F" w:rsidRDefault="00B00B20" w:rsidP="00D67C7E">
      <w:pPr>
        <w:jc w:val="center"/>
        <w:rPr>
          <w:rFonts w:cstheme="minorHAnsi"/>
          <w:b/>
        </w:rPr>
      </w:pPr>
    </w:p>
    <w:p w14:paraId="11E5F249" w14:textId="77777777" w:rsidR="000A6E19" w:rsidRDefault="00B00B20">
      <w:pPr>
        <w:spacing w:after="200" w:line="276" w:lineRule="auto"/>
        <w:rPr>
          <w:rFonts w:cstheme="minorHAnsi"/>
          <w:b/>
        </w:rPr>
      </w:pPr>
      <w:r w:rsidRPr="00C6280F">
        <w:rPr>
          <w:rFonts w:cstheme="minorHAnsi"/>
          <w:b/>
        </w:rPr>
        <w:t xml:space="preserve"> </w:t>
      </w:r>
    </w:p>
    <w:p w14:paraId="3B5A1BE8" w14:textId="0F0A1C22" w:rsidR="00253ADF" w:rsidRDefault="00253ADF">
      <w:pPr>
        <w:spacing w:after="200" w:line="276" w:lineRule="auto"/>
        <w:rPr>
          <w:rFonts w:cstheme="minorHAnsi"/>
          <w:b/>
        </w:rPr>
      </w:pPr>
    </w:p>
    <w:p w14:paraId="093C4487" w14:textId="77777777" w:rsidR="00BE09DB" w:rsidRDefault="00BE09DB" w:rsidP="00BA3B68">
      <w:pPr>
        <w:spacing w:before="160" w:line="360" w:lineRule="auto"/>
        <w:jc w:val="both"/>
        <w:rPr>
          <w:rFonts w:cstheme="minorHAnsi"/>
          <w:b/>
        </w:rPr>
      </w:pPr>
    </w:p>
    <w:p w14:paraId="681D9C99" w14:textId="77777777" w:rsidR="00BE09DB" w:rsidRDefault="00BE09DB" w:rsidP="00BA3B68">
      <w:pPr>
        <w:spacing w:before="160" w:line="360" w:lineRule="auto"/>
        <w:jc w:val="both"/>
        <w:rPr>
          <w:rFonts w:cstheme="minorHAnsi"/>
          <w:b/>
        </w:rPr>
      </w:pPr>
    </w:p>
    <w:p w14:paraId="530D9B33" w14:textId="77777777" w:rsidR="00BE09DB" w:rsidRDefault="00BE09DB" w:rsidP="00BA3B68">
      <w:pPr>
        <w:spacing w:before="160" w:line="360" w:lineRule="auto"/>
        <w:jc w:val="both"/>
        <w:rPr>
          <w:rFonts w:cstheme="minorHAnsi"/>
          <w:b/>
        </w:rPr>
      </w:pPr>
    </w:p>
    <w:p w14:paraId="4C07C739" w14:textId="77777777" w:rsidR="00BE09DB" w:rsidRDefault="00BE09DB" w:rsidP="00BA3B68">
      <w:pPr>
        <w:spacing w:before="160" w:line="360" w:lineRule="auto"/>
        <w:jc w:val="both"/>
        <w:rPr>
          <w:rFonts w:cstheme="minorHAnsi"/>
          <w:b/>
        </w:rPr>
      </w:pPr>
    </w:p>
    <w:p w14:paraId="6172AB6C" w14:textId="77777777" w:rsidR="00BE09DB" w:rsidRDefault="00BE09DB" w:rsidP="00BA3B68">
      <w:pPr>
        <w:spacing w:before="160" w:line="360" w:lineRule="auto"/>
        <w:jc w:val="both"/>
        <w:rPr>
          <w:rFonts w:cstheme="minorHAnsi"/>
          <w:b/>
        </w:rPr>
      </w:pPr>
    </w:p>
    <w:p w14:paraId="072746A6" w14:textId="77777777" w:rsidR="00BE09DB" w:rsidRDefault="00BE09DB" w:rsidP="00BA3B68">
      <w:pPr>
        <w:spacing w:before="160" w:line="360" w:lineRule="auto"/>
        <w:jc w:val="both"/>
        <w:rPr>
          <w:rFonts w:cstheme="minorHAnsi"/>
          <w:b/>
        </w:rPr>
      </w:pPr>
    </w:p>
    <w:p w14:paraId="08CDFDD0" w14:textId="77777777" w:rsidR="00BE09DB" w:rsidRDefault="00BE09DB" w:rsidP="00BA3B68">
      <w:pPr>
        <w:spacing w:before="160" w:line="360" w:lineRule="auto"/>
        <w:jc w:val="both"/>
        <w:rPr>
          <w:rFonts w:cstheme="minorHAnsi"/>
          <w:b/>
        </w:rPr>
      </w:pPr>
    </w:p>
    <w:p w14:paraId="0A022560" w14:textId="4A4F0D13" w:rsidR="000A6E19" w:rsidRPr="00C6280F" w:rsidRDefault="005D6D7E" w:rsidP="00BA3B68">
      <w:pPr>
        <w:spacing w:before="160" w:line="360" w:lineRule="auto"/>
        <w:jc w:val="both"/>
        <w:rPr>
          <w:rFonts w:cstheme="minorHAnsi"/>
          <w:b/>
        </w:rPr>
      </w:pPr>
      <w:r>
        <w:rPr>
          <w:rFonts w:cstheme="minorHAnsi"/>
          <w:b/>
        </w:rPr>
        <w:t>*</w:t>
      </w:r>
      <w:r w:rsidR="00247647">
        <w:rPr>
          <w:rFonts w:cstheme="minorHAnsi"/>
          <w:b/>
        </w:rPr>
        <w:t>Η φοιτήτρια με αριθμό κατάταξης 1 ανήκει στην</w:t>
      </w:r>
      <w:r w:rsidR="00247647" w:rsidRPr="009B0EB9">
        <w:rPr>
          <w:rFonts w:cstheme="minorHAnsi"/>
          <w:b/>
        </w:rPr>
        <w:t xml:space="preserve"> κατηγορία ΑΜΕΑ</w:t>
      </w:r>
      <w:r w:rsidR="00247647" w:rsidRPr="00247647">
        <w:rPr>
          <w:rFonts w:cstheme="minorHAnsi"/>
          <w:b/>
        </w:rPr>
        <w:t xml:space="preserve"> </w:t>
      </w:r>
      <w:r w:rsidR="00247647" w:rsidRPr="009B0EB9">
        <w:rPr>
          <w:rFonts w:cstheme="minorHAnsi"/>
          <w:b/>
        </w:rPr>
        <w:t>προσκομίζοντας σχετικό τεκμήριο.</w:t>
      </w:r>
    </w:p>
    <w:sectPr w:rsidR="000A6E19" w:rsidRPr="00C6280F" w:rsidSect="00B00B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2006" w14:textId="77777777" w:rsidR="00355704" w:rsidRDefault="00355704" w:rsidP="003F3336">
      <w:pPr>
        <w:spacing w:after="0" w:line="240" w:lineRule="auto"/>
      </w:pPr>
      <w:r>
        <w:separator/>
      </w:r>
    </w:p>
  </w:endnote>
  <w:endnote w:type="continuationSeparator" w:id="0">
    <w:p w14:paraId="64CF03A6" w14:textId="77777777" w:rsidR="00355704" w:rsidRDefault="00355704" w:rsidP="003F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939142"/>
      <w:docPartObj>
        <w:docPartGallery w:val="Page Numbers (Bottom of Page)"/>
        <w:docPartUnique/>
      </w:docPartObj>
    </w:sdtPr>
    <w:sdtEndPr>
      <w:rPr>
        <w:noProof/>
      </w:rPr>
    </w:sdtEndPr>
    <w:sdtContent>
      <w:p w14:paraId="32E87132" w14:textId="6B8F816F" w:rsidR="00700B17" w:rsidRDefault="00FC6D2A">
        <w:pPr>
          <w:pStyle w:val="ac"/>
          <w:jc w:val="center"/>
        </w:pPr>
        <w:r>
          <w:rPr>
            <w:noProof/>
            <w:lang w:eastAsia="el-GR"/>
          </w:rPr>
          <w:drawing>
            <wp:inline distT="0" distB="0" distL="0" distR="0" wp14:anchorId="7B656F6A" wp14:editId="30FCF2DE">
              <wp:extent cx="3695700" cy="3524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kones.jpg"/>
                      <pic:cNvPicPr/>
                    </pic:nvPicPr>
                    <pic:blipFill>
                      <a:blip r:embed="rId1">
                        <a:extLst>
                          <a:ext uri="{28A0092B-C50C-407E-A947-70E740481C1C}">
                            <a14:useLocalDpi xmlns:a14="http://schemas.microsoft.com/office/drawing/2010/main" val="0"/>
                          </a:ext>
                        </a:extLst>
                      </a:blip>
                      <a:stretch>
                        <a:fillRect/>
                      </a:stretch>
                    </pic:blipFill>
                    <pic:spPr>
                      <a:xfrm>
                        <a:off x="0" y="0"/>
                        <a:ext cx="3695700" cy="352425"/>
                      </a:xfrm>
                      <a:prstGeom prst="rect">
                        <a:avLst/>
                      </a:prstGeom>
                    </pic:spPr>
                  </pic:pic>
                </a:graphicData>
              </a:graphic>
            </wp:inline>
          </w:drawing>
        </w:r>
        <w:r w:rsidR="00700B17">
          <w:fldChar w:fldCharType="begin"/>
        </w:r>
        <w:r w:rsidR="00700B17">
          <w:instrText xml:space="preserve"> PAGE   \* MERGEFORMAT </w:instrText>
        </w:r>
        <w:r w:rsidR="00700B17">
          <w:fldChar w:fldCharType="separate"/>
        </w:r>
        <w:r w:rsidR="00795DBF">
          <w:rPr>
            <w:noProof/>
          </w:rPr>
          <w:t>4</w:t>
        </w:r>
        <w:r w:rsidR="00700B17">
          <w:rPr>
            <w:noProof/>
          </w:rPr>
          <w:fldChar w:fldCharType="end"/>
        </w:r>
      </w:p>
    </w:sdtContent>
  </w:sdt>
  <w:p w14:paraId="363387F0" w14:textId="77777777" w:rsidR="00700B17" w:rsidRDefault="00700B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13832" w14:textId="77777777" w:rsidR="00355704" w:rsidRDefault="00355704" w:rsidP="003F3336">
      <w:pPr>
        <w:spacing w:after="0" w:line="240" w:lineRule="auto"/>
      </w:pPr>
      <w:r>
        <w:separator/>
      </w:r>
    </w:p>
  </w:footnote>
  <w:footnote w:type="continuationSeparator" w:id="0">
    <w:p w14:paraId="24745BF8" w14:textId="77777777" w:rsidR="00355704" w:rsidRDefault="00355704" w:rsidP="003F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751A" w14:textId="77777777" w:rsidR="00700B17" w:rsidRPr="00B56543" w:rsidRDefault="00700B17" w:rsidP="00063FEB">
    <w:pPr>
      <w:spacing w:after="0" w:line="23" w:lineRule="atLeast"/>
      <w:jc w:val="both"/>
      <w:rPr>
        <w:b/>
      </w:rPr>
    </w:pPr>
    <w:r>
      <w:rPr>
        <w:noProof/>
        <w:lang w:eastAsia="el-GR"/>
      </w:rPr>
      <w:drawing>
        <wp:anchor distT="0" distB="0" distL="114300" distR="114300" simplePos="0" relativeHeight="251658240" behindDoc="0" locked="0" layoutInCell="1" allowOverlap="1" wp14:anchorId="0A63B242" wp14:editId="4E9FFD76">
          <wp:simplePos x="0" y="0"/>
          <wp:positionH relativeFrom="column">
            <wp:posOffset>0</wp:posOffset>
          </wp:positionH>
          <wp:positionV relativeFrom="paragraph">
            <wp:posOffset>-1905</wp:posOffset>
          </wp:positionV>
          <wp:extent cx="969264" cy="1011936"/>
          <wp:effectExtent l="0" t="0" r="254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ΕΛΟΨ2.jpg"/>
                  <pic:cNvPicPr/>
                </pic:nvPicPr>
                <pic:blipFill>
                  <a:blip r:embed="rId1">
                    <a:extLst>
                      <a:ext uri="{28A0092B-C50C-407E-A947-70E740481C1C}">
                        <a14:useLocalDpi xmlns:a14="http://schemas.microsoft.com/office/drawing/2010/main" val="0"/>
                      </a:ext>
                    </a:extLst>
                  </a:blip>
                  <a:stretch>
                    <a:fillRect/>
                  </a:stretch>
                </pic:blipFill>
                <pic:spPr>
                  <a:xfrm>
                    <a:off x="0" y="0"/>
                    <a:ext cx="969264" cy="1011936"/>
                  </a:xfrm>
                  <a:prstGeom prst="rect">
                    <a:avLst/>
                  </a:prstGeom>
                </pic:spPr>
              </pic:pic>
            </a:graphicData>
          </a:graphic>
        </wp:anchor>
      </w:drawing>
    </w:r>
    <w:r w:rsidRPr="00063FEB">
      <w:t xml:space="preserve"> </w:t>
    </w:r>
    <w:r w:rsidRPr="00B56543">
      <w:rPr>
        <w:b/>
      </w:rPr>
      <w:t>ΠΑΝΕΠΙΣΤΗΜΙΟ ΠΕΛΟΠΟΝΝΗΣΟΥ</w:t>
    </w:r>
  </w:p>
  <w:p w14:paraId="0CD43DAA" w14:textId="3EE7B00C" w:rsidR="00700B17" w:rsidRPr="00B56543" w:rsidRDefault="00700B17" w:rsidP="00875F97">
    <w:pPr>
      <w:pStyle w:val="ab"/>
      <w:rPr>
        <w:b/>
      </w:rPr>
    </w:pPr>
    <w:r w:rsidRPr="00B56543">
      <w:rPr>
        <w:b/>
      </w:rPr>
      <w:t>ΣΧΟΛΗ ΑΝΘΡΩΠΙΣΤΙΚΩΝ ΕΠΙΣΤΗΜΩΝ ΚΑΙ</w:t>
    </w:r>
  </w:p>
  <w:p w14:paraId="454E5D94" w14:textId="77777777" w:rsidR="00700B17" w:rsidRPr="00B56543" w:rsidRDefault="00700B17" w:rsidP="00875F97">
    <w:pPr>
      <w:pStyle w:val="ab"/>
      <w:rPr>
        <w:b/>
      </w:rPr>
    </w:pPr>
    <w:r w:rsidRPr="00B56543">
      <w:rPr>
        <w:b/>
      </w:rPr>
      <w:t>ΠΟΛΙΤΙΣΜΙΚΩΝ ΣΠΟΥΔΩΝ</w:t>
    </w:r>
  </w:p>
  <w:p w14:paraId="490D4BD8" w14:textId="53AEF2E5" w:rsidR="00700B17" w:rsidRPr="00B56543" w:rsidRDefault="00700B17" w:rsidP="00875F97">
    <w:pPr>
      <w:pStyle w:val="ab"/>
      <w:rPr>
        <w:b/>
      </w:rPr>
    </w:pPr>
    <w:r w:rsidRPr="00B56543">
      <w:rPr>
        <w:b/>
      </w:rPr>
      <w:t>ΤΜΗΜΑ ΙΣΤΟΡΙΑΣ, ΑΡΧΑΙΟΛΟΓΙΑΣ</w:t>
    </w:r>
  </w:p>
  <w:p w14:paraId="45668E08" w14:textId="4F90A8D9" w:rsidR="00700B17" w:rsidRPr="00B56543" w:rsidRDefault="00700B17" w:rsidP="00875F97">
    <w:pPr>
      <w:pStyle w:val="ab"/>
      <w:rPr>
        <w:b/>
      </w:rPr>
    </w:pPr>
    <w:r w:rsidRPr="00B56543">
      <w:rPr>
        <w:b/>
      </w:rPr>
      <w:t>ΚΑΙ ΔΙΑΧΕΙΡΙΣΗΣ ΠΟΛΙΤΙΣΜΙΚΩΝ ΑΓΑΘΩΝ</w:t>
    </w:r>
  </w:p>
  <w:p w14:paraId="68A1A7A3" w14:textId="7B844083" w:rsidR="00700B17" w:rsidRPr="00063FEB" w:rsidRDefault="00700B1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AF2"/>
    <w:multiLevelType w:val="hybridMultilevel"/>
    <w:tmpl w:val="69685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9540B"/>
    <w:multiLevelType w:val="hybridMultilevel"/>
    <w:tmpl w:val="FC92F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33765FA"/>
    <w:multiLevelType w:val="hybridMultilevel"/>
    <w:tmpl w:val="82964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7E"/>
    <w:rsid w:val="000043A0"/>
    <w:rsid w:val="000065C9"/>
    <w:rsid w:val="000153D3"/>
    <w:rsid w:val="00015E2F"/>
    <w:rsid w:val="00026EF3"/>
    <w:rsid w:val="000276FC"/>
    <w:rsid w:val="00031295"/>
    <w:rsid w:val="00033B18"/>
    <w:rsid w:val="00035581"/>
    <w:rsid w:val="000455B4"/>
    <w:rsid w:val="000500DB"/>
    <w:rsid w:val="0005130B"/>
    <w:rsid w:val="0005319A"/>
    <w:rsid w:val="00057A7F"/>
    <w:rsid w:val="00062376"/>
    <w:rsid w:val="000623B1"/>
    <w:rsid w:val="0006257D"/>
    <w:rsid w:val="00062D5A"/>
    <w:rsid w:val="00063FEB"/>
    <w:rsid w:val="0007193B"/>
    <w:rsid w:val="00075BD3"/>
    <w:rsid w:val="0007687F"/>
    <w:rsid w:val="00087C86"/>
    <w:rsid w:val="00090081"/>
    <w:rsid w:val="00090C69"/>
    <w:rsid w:val="00097E41"/>
    <w:rsid w:val="000A6E19"/>
    <w:rsid w:val="000C02B6"/>
    <w:rsid w:val="000C0AD5"/>
    <w:rsid w:val="000C48D0"/>
    <w:rsid w:val="000C57B3"/>
    <w:rsid w:val="000C6B37"/>
    <w:rsid w:val="000C75CB"/>
    <w:rsid w:val="000D0A79"/>
    <w:rsid w:val="000D170A"/>
    <w:rsid w:val="000D39C8"/>
    <w:rsid w:val="000D6ECB"/>
    <w:rsid w:val="000E2833"/>
    <w:rsid w:val="000F00CD"/>
    <w:rsid w:val="000F0C60"/>
    <w:rsid w:val="000F56AF"/>
    <w:rsid w:val="00113DCD"/>
    <w:rsid w:val="0011489D"/>
    <w:rsid w:val="001200A6"/>
    <w:rsid w:val="001273F9"/>
    <w:rsid w:val="0013164B"/>
    <w:rsid w:val="00132B9C"/>
    <w:rsid w:val="00137FEA"/>
    <w:rsid w:val="001416C7"/>
    <w:rsid w:val="00143235"/>
    <w:rsid w:val="001567B9"/>
    <w:rsid w:val="001634AF"/>
    <w:rsid w:val="0016363C"/>
    <w:rsid w:val="001704A6"/>
    <w:rsid w:val="0018079E"/>
    <w:rsid w:val="00180D21"/>
    <w:rsid w:val="001840CB"/>
    <w:rsid w:val="00190A31"/>
    <w:rsid w:val="00192A14"/>
    <w:rsid w:val="00195908"/>
    <w:rsid w:val="00196376"/>
    <w:rsid w:val="0019639F"/>
    <w:rsid w:val="001966BF"/>
    <w:rsid w:val="001A01F2"/>
    <w:rsid w:val="001A097C"/>
    <w:rsid w:val="001A2849"/>
    <w:rsid w:val="001A46C9"/>
    <w:rsid w:val="001B38B2"/>
    <w:rsid w:val="001B4C70"/>
    <w:rsid w:val="001B5CDA"/>
    <w:rsid w:val="001D7BD8"/>
    <w:rsid w:val="00205BCB"/>
    <w:rsid w:val="00207EF5"/>
    <w:rsid w:val="00217724"/>
    <w:rsid w:val="00223B85"/>
    <w:rsid w:val="002243EE"/>
    <w:rsid w:val="00224CDA"/>
    <w:rsid w:val="00225E57"/>
    <w:rsid w:val="002351EB"/>
    <w:rsid w:val="00245CD6"/>
    <w:rsid w:val="00247647"/>
    <w:rsid w:val="00253ADF"/>
    <w:rsid w:val="00256814"/>
    <w:rsid w:val="00270577"/>
    <w:rsid w:val="00280E6B"/>
    <w:rsid w:val="00282091"/>
    <w:rsid w:val="00282AB1"/>
    <w:rsid w:val="00284255"/>
    <w:rsid w:val="00287D51"/>
    <w:rsid w:val="00292B26"/>
    <w:rsid w:val="002A76B4"/>
    <w:rsid w:val="002B000B"/>
    <w:rsid w:val="002B083E"/>
    <w:rsid w:val="002B3369"/>
    <w:rsid w:val="002D0D2A"/>
    <w:rsid w:val="002E3F9D"/>
    <w:rsid w:val="002E707B"/>
    <w:rsid w:val="002F0E55"/>
    <w:rsid w:val="002F733E"/>
    <w:rsid w:val="00306CDA"/>
    <w:rsid w:val="0031293A"/>
    <w:rsid w:val="003137EA"/>
    <w:rsid w:val="00321BCF"/>
    <w:rsid w:val="003370D0"/>
    <w:rsid w:val="00340D73"/>
    <w:rsid w:val="0034172B"/>
    <w:rsid w:val="00344958"/>
    <w:rsid w:val="00345E7A"/>
    <w:rsid w:val="003509B6"/>
    <w:rsid w:val="003531F4"/>
    <w:rsid w:val="00355704"/>
    <w:rsid w:val="003569AD"/>
    <w:rsid w:val="00360BFF"/>
    <w:rsid w:val="00363DDC"/>
    <w:rsid w:val="00364CFC"/>
    <w:rsid w:val="00372E52"/>
    <w:rsid w:val="00376A37"/>
    <w:rsid w:val="00381962"/>
    <w:rsid w:val="00381D3C"/>
    <w:rsid w:val="003829BA"/>
    <w:rsid w:val="00386FE8"/>
    <w:rsid w:val="00396CA9"/>
    <w:rsid w:val="00397054"/>
    <w:rsid w:val="003A25E1"/>
    <w:rsid w:val="003A58C3"/>
    <w:rsid w:val="003C4EC0"/>
    <w:rsid w:val="003D3352"/>
    <w:rsid w:val="003D76B4"/>
    <w:rsid w:val="003E4A00"/>
    <w:rsid w:val="003F3336"/>
    <w:rsid w:val="003F4BCD"/>
    <w:rsid w:val="003F5147"/>
    <w:rsid w:val="003F756B"/>
    <w:rsid w:val="003F7853"/>
    <w:rsid w:val="00400493"/>
    <w:rsid w:val="004028A0"/>
    <w:rsid w:val="00402FC2"/>
    <w:rsid w:val="00403857"/>
    <w:rsid w:val="00403AB3"/>
    <w:rsid w:val="00406A9A"/>
    <w:rsid w:val="0041707A"/>
    <w:rsid w:val="00422FD8"/>
    <w:rsid w:val="004233B8"/>
    <w:rsid w:val="004245B1"/>
    <w:rsid w:val="004321D5"/>
    <w:rsid w:val="00432D86"/>
    <w:rsid w:val="00433C11"/>
    <w:rsid w:val="00441D2C"/>
    <w:rsid w:val="004426C4"/>
    <w:rsid w:val="004454CD"/>
    <w:rsid w:val="0045011D"/>
    <w:rsid w:val="00452208"/>
    <w:rsid w:val="00473621"/>
    <w:rsid w:val="00477256"/>
    <w:rsid w:val="0048136C"/>
    <w:rsid w:val="0048147E"/>
    <w:rsid w:val="0048241F"/>
    <w:rsid w:val="00484802"/>
    <w:rsid w:val="0049261F"/>
    <w:rsid w:val="0049267C"/>
    <w:rsid w:val="004A099B"/>
    <w:rsid w:val="004A6AC9"/>
    <w:rsid w:val="004B68E7"/>
    <w:rsid w:val="004C2828"/>
    <w:rsid w:val="004C5429"/>
    <w:rsid w:val="004E179A"/>
    <w:rsid w:val="004E50FC"/>
    <w:rsid w:val="004E5D16"/>
    <w:rsid w:val="004F5FF9"/>
    <w:rsid w:val="004F633B"/>
    <w:rsid w:val="00504EFD"/>
    <w:rsid w:val="0050638D"/>
    <w:rsid w:val="005129CE"/>
    <w:rsid w:val="005164BA"/>
    <w:rsid w:val="00517F9D"/>
    <w:rsid w:val="0052156C"/>
    <w:rsid w:val="00521B98"/>
    <w:rsid w:val="0052419A"/>
    <w:rsid w:val="00525341"/>
    <w:rsid w:val="005254A4"/>
    <w:rsid w:val="005254BC"/>
    <w:rsid w:val="00533101"/>
    <w:rsid w:val="00536B30"/>
    <w:rsid w:val="00553EAA"/>
    <w:rsid w:val="00555F19"/>
    <w:rsid w:val="00557632"/>
    <w:rsid w:val="00573943"/>
    <w:rsid w:val="00573A3F"/>
    <w:rsid w:val="0057529C"/>
    <w:rsid w:val="00581F66"/>
    <w:rsid w:val="0058370E"/>
    <w:rsid w:val="00592EAF"/>
    <w:rsid w:val="005A2AC9"/>
    <w:rsid w:val="005A715A"/>
    <w:rsid w:val="005B589B"/>
    <w:rsid w:val="005B60B7"/>
    <w:rsid w:val="005C2146"/>
    <w:rsid w:val="005C4E3C"/>
    <w:rsid w:val="005C5137"/>
    <w:rsid w:val="005C7A15"/>
    <w:rsid w:val="005D6D7E"/>
    <w:rsid w:val="005E31D8"/>
    <w:rsid w:val="005E7BF5"/>
    <w:rsid w:val="0060027D"/>
    <w:rsid w:val="0060150E"/>
    <w:rsid w:val="00604040"/>
    <w:rsid w:val="00607DBD"/>
    <w:rsid w:val="00612314"/>
    <w:rsid w:val="00627461"/>
    <w:rsid w:val="00631935"/>
    <w:rsid w:val="00633F2A"/>
    <w:rsid w:val="00636148"/>
    <w:rsid w:val="00636C0E"/>
    <w:rsid w:val="00653931"/>
    <w:rsid w:val="0065399C"/>
    <w:rsid w:val="00665D5E"/>
    <w:rsid w:val="00673C17"/>
    <w:rsid w:val="00696A9D"/>
    <w:rsid w:val="006A2568"/>
    <w:rsid w:val="006B6682"/>
    <w:rsid w:val="006C17F6"/>
    <w:rsid w:val="006C3C11"/>
    <w:rsid w:val="006D2A2F"/>
    <w:rsid w:val="006F5446"/>
    <w:rsid w:val="006F7CFB"/>
    <w:rsid w:val="00700B17"/>
    <w:rsid w:val="00702496"/>
    <w:rsid w:val="00704940"/>
    <w:rsid w:val="00711811"/>
    <w:rsid w:val="007133BD"/>
    <w:rsid w:val="0071352C"/>
    <w:rsid w:val="00714314"/>
    <w:rsid w:val="00714C7E"/>
    <w:rsid w:val="0071553B"/>
    <w:rsid w:val="0071743E"/>
    <w:rsid w:val="007175AA"/>
    <w:rsid w:val="00725DD4"/>
    <w:rsid w:val="00734075"/>
    <w:rsid w:val="00740A4A"/>
    <w:rsid w:val="007418D9"/>
    <w:rsid w:val="007429C2"/>
    <w:rsid w:val="0075777E"/>
    <w:rsid w:val="007879AD"/>
    <w:rsid w:val="00795DBF"/>
    <w:rsid w:val="007962A8"/>
    <w:rsid w:val="007A1A42"/>
    <w:rsid w:val="007A5C50"/>
    <w:rsid w:val="007A7013"/>
    <w:rsid w:val="007B3593"/>
    <w:rsid w:val="007C16B2"/>
    <w:rsid w:val="007C24A2"/>
    <w:rsid w:val="007C4325"/>
    <w:rsid w:val="007D44C0"/>
    <w:rsid w:val="007D6704"/>
    <w:rsid w:val="007E3F24"/>
    <w:rsid w:val="007E58F0"/>
    <w:rsid w:val="007F29EC"/>
    <w:rsid w:val="007F2F49"/>
    <w:rsid w:val="007F448D"/>
    <w:rsid w:val="00803408"/>
    <w:rsid w:val="008057EA"/>
    <w:rsid w:val="00821EBF"/>
    <w:rsid w:val="0082355E"/>
    <w:rsid w:val="0082725C"/>
    <w:rsid w:val="00827A78"/>
    <w:rsid w:val="008447DA"/>
    <w:rsid w:val="00845869"/>
    <w:rsid w:val="0085572A"/>
    <w:rsid w:val="00870405"/>
    <w:rsid w:val="0087170E"/>
    <w:rsid w:val="008723C6"/>
    <w:rsid w:val="0087308C"/>
    <w:rsid w:val="0087438D"/>
    <w:rsid w:val="00875F97"/>
    <w:rsid w:val="00877469"/>
    <w:rsid w:val="008842D4"/>
    <w:rsid w:val="008913E6"/>
    <w:rsid w:val="008950E7"/>
    <w:rsid w:val="008962E3"/>
    <w:rsid w:val="008A0232"/>
    <w:rsid w:val="008A73B5"/>
    <w:rsid w:val="008B2BC8"/>
    <w:rsid w:val="008B43E8"/>
    <w:rsid w:val="008B61F4"/>
    <w:rsid w:val="008B7589"/>
    <w:rsid w:val="008B7DA2"/>
    <w:rsid w:val="008C232F"/>
    <w:rsid w:val="008D14F1"/>
    <w:rsid w:val="008E0FA0"/>
    <w:rsid w:val="008E4DBA"/>
    <w:rsid w:val="008E589C"/>
    <w:rsid w:val="008F097D"/>
    <w:rsid w:val="008F5466"/>
    <w:rsid w:val="00917489"/>
    <w:rsid w:val="00920CB8"/>
    <w:rsid w:val="00920D6A"/>
    <w:rsid w:val="00926C66"/>
    <w:rsid w:val="0093270B"/>
    <w:rsid w:val="009443EC"/>
    <w:rsid w:val="00952396"/>
    <w:rsid w:val="0095510F"/>
    <w:rsid w:val="009616AC"/>
    <w:rsid w:val="00962EFA"/>
    <w:rsid w:val="00983B63"/>
    <w:rsid w:val="00986984"/>
    <w:rsid w:val="00987D3A"/>
    <w:rsid w:val="00995D7F"/>
    <w:rsid w:val="00995DA7"/>
    <w:rsid w:val="009A149C"/>
    <w:rsid w:val="009A1505"/>
    <w:rsid w:val="009A6C70"/>
    <w:rsid w:val="009B7B4E"/>
    <w:rsid w:val="009C4B9C"/>
    <w:rsid w:val="009C53D3"/>
    <w:rsid w:val="009C6E81"/>
    <w:rsid w:val="009D531E"/>
    <w:rsid w:val="009E3B36"/>
    <w:rsid w:val="009E4745"/>
    <w:rsid w:val="009F3BF9"/>
    <w:rsid w:val="009F4241"/>
    <w:rsid w:val="00A00BDF"/>
    <w:rsid w:val="00A13CFD"/>
    <w:rsid w:val="00A15079"/>
    <w:rsid w:val="00A15776"/>
    <w:rsid w:val="00A219A0"/>
    <w:rsid w:val="00A2239B"/>
    <w:rsid w:val="00A226AF"/>
    <w:rsid w:val="00A233A7"/>
    <w:rsid w:val="00A40F75"/>
    <w:rsid w:val="00A41B08"/>
    <w:rsid w:val="00A50DFB"/>
    <w:rsid w:val="00A5218B"/>
    <w:rsid w:val="00A6006D"/>
    <w:rsid w:val="00A67016"/>
    <w:rsid w:val="00A677D1"/>
    <w:rsid w:val="00A702DC"/>
    <w:rsid w:val="00A72B2E"/>
    <w:rsid w:val="00A72F93"/>
    <w:rsid w:val="00A75236"/>
    <w:rsid w:val="00A83D8A"/>
    <w:rsid w:val="00A93E43"/>
    <w:rsid w:val="00A97AE2"/>
    <w:rsid w:val="00AA0049"/>
    <w:rsid w:val="00AB175F"/>
    <w:rsid w:val="00AB32A8"/>
    <w:rsid w:val="00AB6759"/>
    <w:rsid w:val="00AB758E"/>
    <w:rsid w:val="00AC1C0E"/>
    <w:rsid w:val="00AC441B"/>
    <w:rsid w:val="00AC57ED"/>
    <w:rsid w:val="00AC7424"/>
    <w:rsid w:val="00AC7FCE"/>
    <w:rsid w:val="00AD4D1F"/>
    <w:rsid w:val="00AE25A5"/>
    <w:rsid w:val="00AE50B7"/>
    <w:rsid w:val="00AF0A3B"/>
    <w:rsid w:val="00B00B20"/>
    <w:rsid w:val="00B03C33"/>
    <w:rsid w:val="00B059D6"/>
    <w:rsid w:val="00B06723"/>
    <w:rsid w:val="00B12045"/>
    <w:rsid w:val="00B1763D"/>
    <w:rsid w:val="00B229CD"/>
    <w:rsid w:val="00B41F9F"/>
    <w:rsid w:val="00B450F5"/>
    <w:rsid w:val="00B459B2"/>
    <w:rsid w:val="00B55526"/>
    <w:rsid w:val="00B5616C"/>
    <w:rsid w:val="00B56543"/>
    <w:rsid w:val="00B57FFC"/>
    <w:rsid w:val="00B61918"/>
    <w:rsid w:val="00B646AE"/>
    <w:rsid w:val="00B65605"/>
    <w:rsid w:val="00B65C82"/>
    <w:rsid w:val="00B71282"/>
    <w:rsid w:val="00B8256D"/>
    <w:rsid w:val="00B84444"/>
    <w:rsid w:val="00B86B3E"/>
    <w:rsid w:val="00B86E1F"/>
    <w:rsid w:val="00B9210C"/>
    <w:rsid w:val="00B942E8"/>
    <w:rsid w:val="00BA3B68"/>
    <w:rsid w:val="00BA6411"/>
    <w:rsid w:val="00BB0332"/>
    <w:rsid w:val="00BB1345"/>
    <w:rsid w:val="00BC1D1D"/>
    <w:rsid w:val="00BC20A4"/>
    <w:rsid w:val="00BE09DB"/>
    <w:rsid w:val="00BE1CC2"/>
    <w:rsid w:val="00BE6816"/>
    <w:rsid w:val="00BF5338"/>
    <w:rsid w:val="00BF5F69"/>
    <w:rsid w:val="00BF62A5"/>
    <w:rsid w:val="00BF7F05"/>
    <w:rsid w:val="00BF7F12"/>
    <w:rsid w:val="00C01177"/>
    <w:rsid w:val="00C11298"/>
    <w:rsid w:val="00C11BB0"/>
    <w:rsid w:val="00C161F1"/>
    <w:rsid w:val="00C26614"/>
    <w:rsid w:val="00C274C2"/>
    <w:rsid w:val="00C3175E"/>
    <w:rsid w:val="00C3256B"/>
    <w:rsid w:val="00C35C24"/>
    <w:rsid w:val="00C374C3"/>
    <w:rsid w:val="00C50528"/>
    <w:rsid w:val="00C55030"/>
    <w:rsid w:val="00C56B03"/>
    <w:rsid w:val="00C61BA5"/>
    <w:rsid w:val="00C6280F"/>
    <w:rsid w:val="00C675A5"/>
    <w:rsid w:val="00C70E65"/>
    <w:rsid w:val="00C75519"/>
    <w:rsid w:val="00C827E0"/>
    <w:rsid w:val="00CA06E8"/>
    <w:rsid w:val="00CA13DD"/>
    <w:rsid w:val="00CB062A"/>
    <w:rsid w:val="00CB69F4"/>
    <w:rsid w:val="00CB7008"/>
    <w:rsid w:val="00CC19F3"/>
    <w:rsid w:val="00CD0025"/>
    <w:rsid w:val="00CD55EE"/>
    <w:rsid w:val="00CE15AE"/>
    <w:rsid w:val="00CE6F31"/>
    <w:rsid w:val="00CF16FD"/>
    <w:rsid w:val="00CF2EEB"/>
    <w:rsid w:val="00CF35DA"/>
    <w:rsid w:val="00D00EC7"/>
    <w:rsid w:val="00D03FDF"/>
    <w:rsid w:val="00D10747"/>
    <w:rsid w:val="00D13261"/>
    <w:rsid w:val="00D3085D"/>
    <w:rsid w:val="00D35616"/>
    <w:rsid w:val="00D465A9"/>
    <w:rsid w:val="00D63B42"/>
    <w:rsid w:val="00D656C7"/>
    <w:rsid w:val="00D6673B"/>
    <w:rsid w:val="00D67C7E"/>
    <w:rsid w:val="00D7281F"/>
    <w:rsid w:val="00D739B3"/>
    <w:rsid w:val="00D74B46"/>
    <w:rsid w:val="00D801CA"/>
    <w:rsid w:val="00D812DE"/>
    <w:rsid w:val="00D8504B"/>
    <w:rsid w:val="00D855C5"/>
    <w:rsid w:val="00D86C9D"/>
    <w:rsid w:val="00D9019D"/>
    <w:rsid w:val="00D90206"/>
    <w:rsid w:val="00D90DA7"/>
    <w:rsid w:val="00DA236A"/>
    <w:rsid w:val="00DB0279"/>
    <w:rsid w:val="00DB38E5"/>
    <w:rsid w:val="00DB72FE"/>
    <w:rsid w:val="00DC234A"/>
    <w:rsid w:val="00DC4D13"/>
    <w:rsid w:val="00DD0A38"/>
    <w:rsid w:val="00DD345D"/>
    <w:rsid w:val="00DD4CCD"/>
    <w:rsid w:val="00DE2A02"/>
    <w:rsid w:val="00DE587E"/>
    <w:rsid w:val="00DF0F80"/>
    <w:rsid w:val="00DF1367"/>
    <w:rsid w:val="00DF65F3"/>
    <w:rsid w:val="00DF69BF"/>
    <w:rsid w:val="00E13C2D"/>
    <w:rsid w:val="00E21F5B"/>
    <w:rsid w:val="00E25AF4"/>
    <w:rsid w:val="00E328E9"/>
    <w:rsid w:val="00E62708"/>
    <w:rsid w:val="00E6463F"/>
    <w:rsid w:val="00E65328"/>
    <w:rsid w:val="00E733D0"/>
    <w:rsid w:val="00E77617"/>
    <w:rsid w:val="00E81CD8"/>
    <w:rsid w:val="00E84F81"/>
    <w:rsid w:val="00E90382"/>
    <w:rsid w:val="00E9209A"/>
    <w:rsid w:val="00E9293F"/>
    <w:rsid w:val="00E94040"/>
    <w:rsid w:val="00E95604"/>
    <w:rsid w:val="00EA0D9B"/>
    <w:rsid w:val="00EA25BA"/>
    <w:rsid w:val="00EA68DC"/>
    <w:rsid w:val="00EA7CD6"/>
    <w:rsid w:val="00EB0EA3"/>
    <w:rsid w:val="00EB257A"/>
    <w:rsid w:val="00EB6B0F"/>
    <w:rsid w:val="00EC251B"/>
    <w:rsid w:val="00EC33FB"/>
    <w:rsid w:val="00EC448A"/>
    <w:rsid w:val="00EF1CE6"/>
    <w:rsid w:val="00EF6BDC"/>
    <w:rsid w:val="00EF7108"/>
    <w:rsid w:val="00F00CC4"/>
    <w:rsid w:val="00F010A0"/>
    <w:rsid w:val="00F031FB"/>
    <w:rsid w:val="00F07729"/>
    <w:rsid w:val="00F07C8E"/>
    <w:rsid w:val="00F07E4B"/>
    <w:rsid w:val="00F10618"/>
    <w:rsid w:val="00F15101"/>
    <w:rsid w:val="00F2268C"/>
    <w:rsid w:val="00F31BE2"/>
    <w:rsid w:val="00F373CF"/>
    <w:rsid w:val="00F44F49"/>
    <w:rsid w:val="00F50731"/>
    <w:rsid w:val="00F565F5"/>
    <w:rsid w:val="00F64D10"/>
    <w:rsid w:val="00F66AB2"/>
    <w:rsid w:val="00F701D9"/>
    <w:rsid w:val="00F72252"/>
    <w:rsid w:val="00F7281F"/>
    <w:rsid w:val="00F73C11"/>
    <w:rsid w:val="00F90B02"/>
    <w:rsid w:val="00F93AB5"/>
    <w:rsid w:val="00FA5DA6"/>
    <w:rsid w:val="00FB343B"/>
    <w:rsid w:val="00FB5BBD"/>
    <w:rsid w:val="00FB672A"/>
    <w:rsid w:val="00FC20A0"/>
    <w:rsid w:val="00FC4EEC"/>
    <w:rsid w:val="00FC581B"/>
    <w:rsid w:val="00FC6D2A"/>
    <w:rsid w:val="00FD1B86"/>
    <w:rsid w:val="00FD3DC8"/>
    <w:rsid w:val="00FE30C0"/>
    <w:rsid w:val="00FE45A7"/>
    <w:rsid w:val="00FF227D"/>
    <w:rsid w:val="00FF6002"/>
    <w:rsid w:val="00FF75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55F346"/>
  <w15:docId w15:val="{4543B54A-BAA9-4249-92DB-731D8987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7C7E"/>
    <w:rPr>
      <w:color w:val="0000FF" w:themeColor="hyperlink"/>
      <w:u w:val="single"/>
    </w:rPr>
  </w:style>
  <w:style w:type="table" w:styleId="a3">
    <w:name w:val="Table Grid"/>
    <w:basedOn w:val="a1"/>
    <w:uiPriority w:val="39"/>
    <w:rsid w:val="00D6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A01F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1A01F2"/>
    <w:rPr>
      <w:rFonts w:ascii="Segoe UI" w:hAnsi="Segoe UI" w:cs="Segoe UI"/>
      <w:sz w:val="18"/>
      <w:szCs w:val="18"/>
    </w:rPr>
  </w:style>
  <w:style w:type="paragraph" w:styleId="a5">
    <w:name w:val="List Paragraph"/>
    <w:basedOn w:val="a"/>
    <w:uiPriority w:val="34"/>
    <w:qFormat/>
    <w:rsid w:val="00EF6BDC"/>
    <w:pPr>
      <w:spacing w:after="0" w:line="240" w:lineRule="auto"/>
      <w:ind w:left="720"/>
      <w:contextualSpacing/>
    </w:pPr>
    <w:rPr>
      <w:rFonts w:eastAsiaTheme="minorEastAsia"/>
      <w:sz w:val="24"/>
      <w:szCs w:val="24"/>
      <w:lang w:val="en-US"/>
    </w:rPr>
  </w:style>
  <w:style w:type="character" w:styleId="a6">
    <w:name w:val="annotation reference"/>
    <w:basedOn w:val="a0"/>
    <w:uiPriority w:val="99"/>
    <w:semiHidden/>
    <w:unhideWhenUsed/>
    <w:rsid w:val="005E7BF5"/>
    <w:rPr>
      <w:sz w:val="16"/>
      <w:szCs w:val="16"/>
    </w:rPr>
  </w:style>
  <w:style w:type="paragraph" w:styleId="a7">
    <w:name w:val="annotation text"/>
    <w:basedOn w:val="a"/>
    <w:link w:val="Char0"/>
    <w:uiPriority w:val="99"/>
    <w:semiHidden/>
    <w:unhideWhenUsed/>
    <w:rsid w:val="005E7BF5"/>
    <w:pPr>
      <w:spacing w:line="240" w:lineRule="auto"/>
    </w:pPr>
    <w:rPr>
      <w:sz w:val="20"/>
      <w:szCs w:val="20"/>
    </w:rPr>
  </w:style>
  <w:style w:type="character" w:customStyle="1" w:styleId="Char0">
    <w:name w:val="Κείμενο σχολίου Char"/>
    <w:basedOn w:val="a0"/>
    <w:link w:val="a7"/>
    <w:uiPriority w:val="99"/>
    <w:semiHidden/>
    <w:rsid w:val="005E7BF5"/>
    <w:rPr>
      <w:sz w:val="20"/>
      <w:szCs w:val="20"/>
    </w:rPr>
  </w:style>
  <w:style w:type="paragraph" w:styleId="a8">
    <w:name w:val="annotation subject"/>
    <w:basedOn w:val="a7"/>
    <w:next w:val="a7"/>
    <w:link w:val="Char1"/>
    <w:uiPriority w:val="99"/>
    <w:semiHidden/>
    <w:unhideWhenUsed/>
    <w:rsid w:val="005E7BF5"/>
    <w:rPr>
      <w:b/>
      <w:bCs/>
    </w:rPr>
  </w:style>
  <w:style w:type="character" w:customStyle="1" w:styleId="Char1">
    <w:name w:val="Θέμα σχολίου Char"/>
    <w:basedOn w:val="Char0"/>
    <w:link w:val="a8"/>
    <w:uiPriority w:val="99"/>
    <w:semiHidden/>
    <w:rsid w:val="005E7BF5"/>
    <w:rPr>
      <w:b/>
      <w:bCs/>
      <w:sz w:val="20"/>
      <w:szCs w:val="20"/>
    </w:rPr>
  </w:style>
  <w:style w:type="paragraph" w:styleId="a9">
    <w:name w:val="footnote text"/>
    <w:basedOn w:val="a"/>
    <w:link w:val="Char2"/>
    <w:semiHidden/>
    <w:unhideWhenUsed/>
    <w:rsid w:val="003F3336"/>
    <w:pPr>
      <w:spacing w:after="0" w:line="240" w:lineRule="auto"/>
    </w:pPr>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9"/>
    <w:semiHidden/>
    <w:rsid w:val="003F3336"/>
    <w:rPr>
      <w:rFonts w:ascii="Times New Roman" w:eastAsia="Times New Roman" w:hAnsi="Times New Roman" w:cs="Times New Roman"/>
      <w:sz w:val="20"/>
      <w:szCs w:val="20"/>
      <w:lang w:eastAsia="el-GR"/>
    </w:rPr>
  </w:style>
  <w:style w:type="character" w:styleId="aa">
    <w:name w:val="footnote reference"/>
    <w:basedOn w:val="a0"/>
    <w:semiHidden/>
    <w:unhideWhenUsed/>
    <w:rsid w:val="003F3336"/>
    <w:rPr>
      <w:vertAlign w:val="superscript"/>
    </w:rPr>
  </w:style>
  <w:style w:type="character" w:customStyle="1" w:styleId="1">
    <w:name w:val="Ανεπίλυτη αναφορά1"/>
    <w:basedOn w:val="a0"/>
    <w:uiPriority w:val="99"/>
    <w:semiHidden/>
    <w:unhideWhenUsed/>
    <w:rsid w:val="00DA236A"/>
    <w:rPr>
      <w:color w:val="605E5C"/>
      <w:shd w:val="clear" w:color="auto" w:fill="E1DFDD"/>
    </w:rPr>
  </w:style>
  <w:style w:type="character" w:styleId="-0">
    <w:name w:val="FollowedHyperlink"/>
    <w:basedOn w:val="a0"/>
    <w:uiPriority w:val="99"/>
    <w:semiHidden/>
    <w:unhideWhenUsed/>
    <w:rsid w:val="00702496"/>
    <w:rPr>
      <w:color w:val="954F72"/>
      <w:u w:val="single"/>
    </w:rPr>
  </w:style>
  <w:style w:type="paragraph" w:customStyle="1" w:styleId="msonormal0">
    <w:name w:val="msonormal"/>
    <w:basedOn w:val="a"/>
    <w:rsid w:val="007024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a"/>
    <w:rsid w:val="007024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702496"/>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7">
    <w:name w:val="xl67"/>
    <w:basedOn w:val="a"/>
    <w:rsid w:val="007024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8">
    <w:name w:val="xl68"/>
    <w:basedOn w:val="a"/>
    <w:rsid w:val="00702496"/>
    <w:pPr>
      <w:spacing w:before="100" w:beforeAutospacing="1" w:after="100" w:afterAutospacing="1" w:line="240" w:lineRule="auto"/>
    </w:pPr>
    <w:rPr>
      <w:rFonts w:ascii="Times New Roman" w:eastAsia="Times New Roman" w:hAnsi="Times New Roman" w:cs="Times New Roman"/>
      <w:color w:val="FF0000"/>
      <w:sz w:val="24"/>
      <w:szCs w:val="24"/>
      <w:lang w:eastAsia="el-GR"/>
    </w:rPr>
  </w:style>
  <w:style w:type="paragraph" w:customStyle="1" w:styleId="xl69">
    <w:name w:val="xl69"/>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el-GR"/>
    </w:rPr>
  </w:style>
  <w:style w:type="paragraph" w:customStyle="1" w:styleId="xl70">
    <w:name w:val="xl70"/>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71">
    <w:name w:val="xl71"/>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72">
    <w:name w:val="xl72"/>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l-GR"/>
    </w:rPr>
  </w:style>
  <w:style w:type="paragraph" w:customStyle="1" w:styleId="xl73">
    <w:name w:val="xl73"/>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l-GR"/>
    </w:rPr>
  </w:style>
  <w:style w:type="paragraph" w:customStyle="1" w:styleId="xl74">
    <w:name w:val="xl74"/>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el-GR"/>
    </w:rPr>
  </w:style>
  <w:style w:type="paragraph" w:customStyle="1" w:styleId="xl75">
    <w:name w:val="xl75"/>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l-GR"/>
    </w:rPr>
  </w:style>
  <w:style w:type="paragraph" w:customStyle="1" w:styleId="xl76">
    <w:name w:val="xl76"/>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l-GR"/>
    </w:rPr>
  </w:style>
  <w:style w:type="paragraph" w:customStyle="1" w:styleId="xl77">
    <w:name w:val="xl77"/>
    <w:basedOn w:val="a"/>
    <w:rsid w:val="00702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l-GR"/>
    </w:rPr>
  </w:style>
  <w:style w:type="paragraph" w:customStyle="1" w:styleId="xl78">
    <w:name w:val="xl78"/>
    <w:basedOn w:val="a"/>
    <w:rsid w:val="007024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l-GR"/>
    </w:rPr>
  </w:style>
  <w:style w:type="character" w:customStyle="1" w:styleId="2">
    <w:name w:val="Ανεπίλυτη αναφορά2"/>
    <w:basedOn w:val="a0"/>
    <w:uiPriority w:val="99"/>
    <w:semiHidden/>
    <w:unhideWhenUsed/>
    <w:rsid w:val="00A677D1"/>
    <w:rPr>
      <w:color w:val="605E5C"/>
      <w:shd w:val="clear" w:color="auto" w:fill="E1DFDD"/>
    </w:rPr>
  </w:style>
  <w:style w:type="paragraph" w:styleId="ab">
    <w:name w:val="header"/>
    <w:basedOn w:val="a"/>
    <w:link w:val="Char3"/>
    <w:uiPriority w:val="99"/>
    <w:unhideWhenUsed/>
    <w:rsid w:val="00AF0A3B"/>
    <w:pPr>
      <w:tabs>
        <w:tab w:val="center" w:pos="4153"/>
        <w:tab w:val="right" w:pos="8306"/>
      </w:tabs>
      <w:spacing w:after="0" w:line="240" w:lineRule="auto"/>
    </w:pPr>
  </w:style>
  <w:style w:type="character" w:customStyle="1" w:styleId="Char3">
    <w:name w:val="Κεφαλίδα Char"/>
    <w:basedOn w:val="a0"/>
    <w:link w:val="ab"/>
    <w:uiPriority w:val="99"/>
    <w:rsid w:val="00AF0A3B"/>
  </w:style>
  <w:style w:type="paragraph" w:styleId="ac">
    <w:name w:val="footer"/>
    <w:basedOn w:val="a"/>
    <w:link w:val="Char4"/>
    <w:uiPriority w:val="99"/>
    <w:unhideWhenUsed/>
    <w:rsid w:val="00AF0A3B"/>
    <w:pPr>
      <w:tabs>
        <w:tab w:val="center" w:pos="4153"/>
        <w:tab w:val="right" w:pos="8306"/>
      </w:tabs>
      <w:spacing w:after="0" w:line="240" w:lineRule="auto"/>
    </w:pPr>
  </w:style>
  <w:style w:type="character" w:customStyle="1" w:styleId="Char4">
    <w:name w:val="Υποσέλιδο Char"/>
    <w:basedOn w:val="a0"/>
    <w:link w:val="ac"/>
    <w:uiPriority w:val="99"/>
    <w:rsid w:val="00AF0A3B"/>
  </w:style>
  <w:style w:type="character" w:customStyle="1" w:styleId="UnresolvedMention">
    <w:name w:val="Unresolved Mention"/>
    <w:basedOn w:val="a0"/>
    <w:uiPriority w:val="99"/>
    <w:semiHidden/>
    <w:unhideWhenUsed/>
    <w:rsid w:val="00B6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0739">
      <w:bodyDiv w:val="1"/>
      <w:marLeft w:val="0"/>
      <w:marRight w:val="0"/>
      <w:marTop w:val="0"/>
      <w:marBottom w:val="0"/>
      <w:divBdr>
        <w:top w:val="none" w:sz="0" w:space="0" w:color="auto"/>
        <w:left w:val="none" w:sz="0" w:space="0" w:color="auto"/>
        <w:bottom w:val="none" w:sz="0" w:space="0" w:color="auto"/>
        <w:right w:val="none" w:sz="0" w:space="0" w:color="auto"/>
      </w:divBdr>
    </w:div>
    <w:div w:id="144127991">
      <w:bodyDiv w:val="1"/>
      <w:marLeft w:val="0"/>
      <w:marRight w:val="0"/>
      <w:marTop w:val="0"/>
      <w:marBottom w:val="0"/>
      <w:divBdr>
        <w:top w:val="none" w:sz="0" w:space="0" w:color="auto"/>
        <w:left w:val="none" w:sz="0" w:space="0" w:color="auto"/>
        <w:bottom w:val="none" w:sz="0" w:space="0" w:color="auto"/>
        <w:right w:val="none" w:sz="0" w:space="0" w:color="auto"/>
      </w:divBdr>
    </w:div>
    <w:div w:id="187528718">
      <w:bodyDiv w:val="1"/>
      <w:marLeft w:val="0"/>
      <w:marRight w:val="0"/>
      <w:marTop w:val="0"/>
      <w:marBottom w:val="0"/>
      <w:divBdr>
        <w:top w:val="none" w:sz="0" w:space="0" w:color="auto"/>
        <w:left w:val="none" w:sz="0" w:space="0" w:color="auto"/>
        <w:bottom w:val="none" w:sz="0" w:space="0" w:color="auto"/>
        <w:right w:val="none" w:sz="0" w:space="0" w:color="auto"/>
      </w:divBdr>
    </w:div>
    <w:div w:id="208223904">
      <w:bodyDiv w:val="1"/>
      <w:marLeft w:val="0"/>
      <w:marRight w:val="0"/>
      <w:marTop w:val="0"/>
      <w:marBottom w:val="0"/>
      <w:divBdr>
        <w:top w:val="none" w:sz="0" w:space="0" w:color="auto"/>
        <w:left w:val="none" w:sz="0" w:space="0" w:color="auto"/>
        <w:bottom w:val="none" w:sz="0" w:space="0" w:color="auto"/>
        <w:right w:val="none" w:sz="0" w:space="0" w:color="auto"/>
      </w:divBdr>
    </w:div>
    <w:div w:id="301930115">
      <w:bodyDiv w:val="1"/>
      <w:marLeft w:val="0"/>
      <w:marRight w:val="0"/>
      <w:marTop w:val="0"/>
      <w:marBottom w:val="0"/>
      <w:divBdr>
        <w:top w:val="none" w:sz="0" w:space="0" w:color="auto"/>
        <w:left w:val="none" w:sz="0" w:space="0" w:color="auto"/>
        <w:bottom w:val="none" w:sz="0" w:space="0" w:color="auto"/>
        <w:right w:val="none" w:sz="0" w:space="0" w:color="auto"/>
      </w:divBdr>
    </w:div>
    <w:div w:id="327177340">
      <w:bodyDiv w:val="1"/>
      <w:marLeft w:val="0"/>
      <w:marRight w:val="0"/>
      <w:marTop w:val="0"/>
      <w:marBottom w:val="0"/>
      <w:divBdr>
        <w:top w:val="none" w:sz="0" w:space="0" w:color="auto"/>
        <w:left w:val="none" w:sz="0" w:space="0" w:color="auto"/>
        <w:bottom w:val="none" w:sz="0" w:space="0" w:color="auto"/>
        <w:right w:val="none" w:sz="0" w:space="0" w:color="auto"/>
      </w:divBdr>
    </w:div>
    <w:div w:id="341470093">
      <w:bodyDiv w:val="1"/>
      <w:marLeft w:val="0"/>
      <w:marRight w:val="0"/>
      <w:marTop w:val="0"/>
      <w:marBottom w:val="0"/>
      <w:divBdr>
        <w:top w:val="none" w:sz="0" w:space="0" w:color="auto"/>
        <w:left w:val="none" w:sz="0" w:space="0" w:color="auto"/>
        <w:bottom w:val="none" w:sz="0" w:space="0" w:color="auto"/>
        <w:right w:val="none" w:sz="0" w:space="0" w:color="auto"/>
      </w:divBdr>
    </w:div>
    <w:div w:id="364403533">
      <w:bodyDiv w:val="1"/>
      <w:marLeft w:val="0"/>
      <w:marRight w:val="0"/>
      <w:marTop w:val="0"/>
      <w:marBottom w:val="0"/>
      <w:divBdr>
        <w:top w:val="none" w:sz="0" w:space="0" w:color="auto"/>
        <w:left w:val="none" w:sz="0" w:space="0" w:color="auto"/>
        <w:bottom w:val="none" w:sz="0" w:space="0" w:color="auto"/>
        <w:right w:val="none" w:sz="0" w:space="0" w:color="auto"/>
      </w:divBdr>
    </w:div>
    <w:div w:id="388649168">
      <w:bodyDiv w:val="1"/>
      <w:marLeft w:val="0"/>
      <w:marRight w:val="0"/>
      <w:marTop w:val="0"/>
      <w:marBottom w:val="0"/>
      <w:divBdr>
        <w:top w:val="none" w:sz="0" w:space="0" w:color="auto"/>
        <w:left w:val="none" w:sz="0" w:space="0" w:color="auto"/>
        <w:bottom w:val="none" w:sz="0" w:space="0" w:color="auto"/>
        <w:right w:val="none" w:sz="0" w:space="0" w:color="auto"/>
      </w:divBdr>
    </w:div>
    <w:div w:id="500044125">
      <w:bodyDiv w:val="1"/>
      <w:marLeft w:val="0"/>
      <w:marRight w:val="0"/>
      <w:marTop w:val="0"/>
      <w:marBottom w:val="0"/>
      <w:divBdr>
        <w:top w:val="none" w:sz="0" w:space="0" w:color="auto"/>
        <w:left w:val="none" w:sz="0" w:space="0" w:color="auto"/>
        <w:bottom w:val="none" w:sz="0" w:space="0" w:color="auto"/>
        <w:right w:val="none" w:sz="0" w:space="0" w:color="auto"/>
      </w:divBdr>
    </w:div>
    <w:div w:id="508369924">
      <w:bodyDiv w:val="1"/>
      <w:marLeft w:val="0"/>
      <w:marRight w:val="0"/>
      <w:marTop w:val="0"/>
      <w:marBottom w:val="0"/>
      <w:divBdr>
        <w:top w:val="none" w:sz="0" w:space="0" w:color="auto"/>
        <w:left w:val="none" w:sz="0" w:space="0" w:color="auto"/>
        <w:bottom w:val="none" w:sz="0" w:space="0" w:color="auto"/>
        <w:right w:val="none" w:sz="0" w:space="0" w:color="auto"/>
      </w:divBdr>
    </w:div>
    <w:div w:id="509415734">
      <w:bodyDiv w:val="1"/>
      <w:marLeft w:val="0"/>
      <w:marRight w:val="0"/>
      <w:marTop w:val="0"/>
      <w:marBottom w:val="0"/>
      <w:divBdr>
        <w:top w:val="none" w:sz="0" w:space="0" w:color="auto"/>
        <w:left w:val="none" w:sz="0" w:space="0" w:color="auto"/>
        <w:bottom w:val="none" w:sz="0" w:space="0" w:color="auto"/>
        <w:right w:val="none" w:sz="0" w:space="0" w:color="auto"/>
      </w:divBdr>
    </w:div>
    <w:div w:id="667370657">
      <w:bodyDiv w:val="1"/>
      <w:marLeft w:val="0"/>
      <w:marRight w:val="0"/>
      <w:marTop w:val="0"/>
      <w:marBottom w:val="0"/>
      <w:divBdr>
        <w:top w:val="none" w:sz="0" w:space="0" w:color="auto"/>
        <w:left w:val="none" w:sz="0" w:space="0" w:color="auto"/>
        <w:bottom w:val="none" w:sz="0" w:space="0" w:color="auto"/>
        <w:right w:val="none" w:sz="0" w:space="0" w:color="auto"/>
      </w:divBdr>
    </w:div>
    <w:div w:id="712733625">
      <w:bodyDiv w:val="1"/>
      <w:marLeft w:val="0"/>
      <w:marRight w:val="0"/>
      <w:marTop w:val="0"/>
      <w:marBottom w:val="0"/>
      <w:divBdr>
        <w:top w:val="none" w:sz="0" w:space="0" w:color="auto"/>
        <w:left w:val="none" w:sz="0" w:space="0" w:color="auto"/>
        <w:bottom w:val="none" w:sz="0" w:space="0" w:color="auto"/>
        <w:right w:val="none" w:sz="0" w:space="0" w:color="auto"/>
      </w:divBdr>
    </w:div>
    <w:div w:id="817723096">
      <w:bodyDiv w:val="1"/>
      <w:marLeft w:val="0"/>
      <w:marRight w:val="0"/>
      <w:marTop w:val="0"/>
      <w:marBottom w:val="0"/>
      <w:divBdr>
        <w:top w:val="none" w:sz="0" w:space="0" w:color="auto"/>
        <w:left w:val="none" w:sz="0" w:space="0" w:color="auto"/>
        <w:bottom w:val="none" w:sz="0" w:space="0" w:color="auto"/>
        <w:right w:val="none" w:sz="0" w:space="0" w:color="auto"/>
      </w:divBdr>
    </w:div>
    <w:div w:id="915242678">
      <w:bodyDiv w:val="1"/>
      <w:marLeft w:val="0"/>
      <w:marRight w:val="0"/>
      <w:marTop w:val="0"/>
      <w:marBottom w:val="0"/>
      <w:divBdr>
        <w:top w:val="none" w:sz="0" w:space="0" w:color="auto"/>
        <w:left w:val="none" w:sz="0" w:space="0" w:color="auto"/>
        <w:bottom w:val="none" w:sz="0" w:space="0" w:color="auto"/>
        <w:right w:val="none" w:sz="0" w:space="0" w:color="auto"/>
      </w:divBdr>
    </w:div>
    <w:div w:id="933780168">
      <w:bodyDiv w:val="1"/>
      <w:marLeft w:val="0"/>
      <w:marRight w:val="0"/>
      <w:marTop w:val="0"/>
      <w:marBottom w:val="0"/>
      <w:divBdr>
        <w:top w:val="none" w:sz="0" w:space="0" w:color="auto"/>
        <w:left w:val="none" w:sz="0" w:space="0" w:color="auto"/>
        <w:bottom w:val="none" w:sz="0" w:space="0" w:color="auto"/>
        <w:right w:val="none" w:sz="0" w:space="0" w:color="auto"/>
      </w:divBdr>
    </w:div>
    <w:div w:id="955916139">
      <w:bodyDiv w:val="1"/>
      <w:marLeft w:val="0"/>
      <w:marRight w:val="0"/>
      <w:marTop w:val="0"/>
      <w:marBottom w:val="0"/>
      <w:divBdr>
        <w:top w:val="none" w:sz="0" w:space="0" w:color="auto"/>
        <w:left w:val="none" w:sz="0" w:space="0" w:color="auto"/>
        <w:bottom w:val="none" w:sz="0" w:space="0" w:color="auto"/>
        <w:right w:val="none" w:sz="0" w:space="0" w:color="auto"/>
      </w:divBdr>
    </w:div>
    <w:div w:id="978264447">
      <w:bodyDiv w:val="1"/>
      <w:marLeft w:val="0"/>
      <w:marRight w:val="0"/>
      <w:marTop w:val="0"/>
      <w:marBottom w:val="0"/>
      <w:divBdr>
        <w:top w:val="none" w:sz="0" w:space="0" w:color="auto"/>
        <w:left w:val="none" w:sz="0" w:space="0" w:color="auto"/>
        <w:bottom w:val="none" w:sz="0" w:space="0" w:color="auto"/>
        <w:right w:val="none" w:sz="0" w:space="0" w:color="auto"/>
      </w:divBdr>
    </w:div>
    <w:div w:id="1031228562">
      <w:bodyDiv w:val="1"/>
      <w:marLeft w:val="0"/>
      <w:marRight w:val="0"/>
      <w:marTop w:val="0"/>
      <w:marBottom w:val="0"/>
      <w:divBdr>
        <w:top w:val="none" w:sz="0" w:space="0" w:color="auto"/>
        <w:left w:val="none" w:sz="0" w:space="0" w:color="auto"/>
        <w:bottom w:val="none" w:sz="0" w:space="0" w:color="auto"/>
        <w:right w:val="none" w:sz="0" w:space="0" w:color="auto"/>
      </w:divBdr>
    </w:div>
    <w:div w:id="1104150862">
      <w:bodyDiv w:val="1"/>
      <w:marLeft w:val="0"/>
      <w:marRight w:val="0"/>
      <w:marTop w:val="0"/>
      <w:marBottom w:val="0"/>
      <w:divBdr>
        <w:top w:val="none" w:sz="0" w:space="0" w:color="auto"/>
        <w:left w:val="none" w:sz="0" w:space="0" w:color="auto"/>
        <w:bottom w:val="none" w:sz="0" w:space="0" w:color="auto"/>
        <w:right w:val="none" w:sz="0" w:space="0" w:color="auto"/>
      </w:divBdr>
    </w:div>
    <w:div w:id="1162549300">
      <w:bodyDiv w:val="1"/>
      <w:marLeft w:val="0"/>
      <w:marRight w:val="0"/>
      <w:marTop w:val="0"/>
      <w:marBottom w:val="0"/>
      <w:divBdr>
        <w:top w:val="none" w:sz="0" w:space="0" w:color="auto"/>
        <w:left w:val="none" w:sz="0" w:space="0" w:color="auto"/>
        <w:bottom w:val="none" w:sz="0" w:space="0" w:color="auto"/>
        <w:right w:val="none" w:sz="0" w:space="0" w:color="auto"/>
      </w:divBdr>
    </w:div>
    <w:div w:id="1192836053">
      <w:bodyDiv w:val="1"/>
      <w:marLeft w:val="0"/>
      <w:marRight w:val="0"/>
      <w:marTop w:val="0"/>
      <w:marBottom w:val="0"/>
      <w:divBdr>
        <w:top w:val="none" w:sz="0" w:space="0" w:color="auto"/>
        <w:left w:val="none" w:sz="0" w:space="0" w:color="auto"/>
        <w:bottom w:val="none" w:sz="0" w:space="0" w:color="auto"/>
        <w:right w:val="none" w:sz="0" w:space="0" w:color="auto"/>
      </w:divBdr>
    </w:div>
    <w:div w:id="1193423066">
      <w:bodyDiv w:val="1"/>
      <w:marLeft w:val="0"/>
      <w:marRight w:val="0"/>
      <w:marTop w:val="0"/>
      <w:marBottom w:val="0"/>
      <w:divBdr>
        <w:top w:val="none" w:sz="0" w:space="0" w:color="auto"/>
        <w:left w:val="none" w:sz="0" w:space="0" w:color="auto"/>
        <w:bottom w:val="none" w:sz="0" w:space="0" w:color="auto"/>
        <w:right w:val="none" w:sz="0" w:space="0" w:color="auto"/>
      </w:divBdr>
    </w:div>
    <w:div w:id="1201014662">
      <w:bodyDiv w:val="1"/>
      <w:marLeft w:val="0"/>
      <w:marRight w:val="0"/>
      <w:marTop w:val="0"/>
      <w:marBottom w:val="0"/>
      <w:divBdr>
        <w:top w:val="none" w:sz="0" w:space="0" w:color="auto"/>
        <w:left w:val="none" w:sz="0" w:space="0" w:color="auto"/>
        <w:bottom w:val="none" w:sz="0" w:space="0" w:color="auto"/>
        <w:right w:val="none" w:sz="0" w:space="0" w:color="auto"/>
      </w:divBdr>
    </w:div>
    <w:div w:id="1219710728">
      <w:bodyDiv w:val="1"/>
      <w:marLeft w:val="0"/>
      <w:marRight w:val="0"/>
      <w:marTop w:val="0"/>
      <w:marBottom w:val="0"/>
      <w:divBdr>
        <w:top w:val="none" w:sz="0" w:space="0" w:color="auto"/>
        <w:left w:val="none" w:sz="0" w:space="0" w:color="auto"/>
        <w:bottom w:val="none" w:sz="0" w:space="0" w:color="auto"/>
        <w:right w:val="none" w:sz="0" w:space="0" w:color="auto"/>
      </w:divBdr>
    </w:div>
    <w:div w:id="1236665460">
      <w:bodyDiv w:val="1"/>
      <w:marLeft w:val="0"/>
      <w:marRight w:val="0"/>
      <w:marTop w:val="0"/>
      <w:marBottom w:val="0"/>
      <w:divBdr>
        <w:top w:val="none" w:sz="0" w:space="0" w:color="auto"/>
        <w:left w:val="none" w:sz="0" w:space="0" w:color="auto"/>
        <w:bottom w:val="none" w:sz="0" w:space="0" w:color="auto"/>
        <w:right w:val="none" w:sz="0" w:space="0" w:color="auto"/>
      </w:divBdr>
    </w:div>
    <w:div w:id="1249269833">
      <w:bodyDiv w:val="1"/>
      <w:marLeft w:val="0"/>
      <w:marRight w:val="0"/>
      <w:marTop w:val="0"/>
      <w:marBottom w:val="0"/>
      <w:divBdr>
        <w:top w:val="none" w:sz="0" w:space="0" w:color="auto"/>
        <w:left w:val="none" w:sz="0" w:space="0" w:color="auto"/>
        <w:bottom w:val="none" w:sz="0" w:space="0" w:color="auto"/>
        <w:right w:val="none" w:sz="0" w:space="0" w:color="auto"/>
      </w:divBdr>
    </w:div>
    <w:div w:id="1287198831">
      <w:bodyDiv w:val="1"/>
      <w:marLeft w:val="0"/>
      <w:marRight w:val="0"/>
      <w:marTop w:val="0"/>
      <w:marBottom w:val="0"/>
      <w:divBdr>
        <w:top w:val="none" w:sz="0" w:space="0" w:color="auto"/>
        <w:left w:val="none" w:sz="0" w:space="0" w:color="auto"/>
        <w:bottom w:val="none" w:sz="0" w:space="0" w:color="auto"/>
        <w:right w:val="none" w:sz="0" w:space="0" w:color="auto"/>
      </w:divBdr>
    </w:div>
    <w:div w:id="1349873154">
      <w:bodyDiv w:val="1"/>
      <w:marLeft w:val="0"/>
      <w:marRight w:val="0"/>
      <w:marTop w:val="0"/>
      <w:marBottom w:val="0"/>
      <w:divBdr>
        <w:top w:val="none" w:sz="0" w:space="0" w:color="auto"/>
        <w:left w:val="none" w:sz="0" w:space="0" w:color="auto"/>
        <w:bottom w:val="none" w:sz="0" w:space="0" w:color="auto"/>
        <w:right w:val="none" w:sz="0" w:space="0" w:color="auto"/>
      </w:divBdr>
    </w:div>
    <w:div w:id="1381048985">
      <w:bodyDiv w:val="1"/>
      <w:marLeft w:val="0"/>
      <w:marRight w:val="0"/>
      <w:marTop w:val="0"/>
      <w:marBottom w:val="0"/>
      <w:divBdr>
        <w:top w:val="none" w:sz="0" w:space="0" w:color="auto"/>
        <w:left w:val="none" w:sz="0" w:space="0" w:color="auto"/>
        <w:bottom w:val="none" w:sz="0" w:space="0" w:color="auto"/>
        <w:right w:val="none" w:sz="0" w:space="0" w:color="auto"/>
      </w:divBdr>
    </w:div>
    <w:div w:id="1409232479">
      <w:bodyDiv w:val="1"/>
      <w:marLeft w:val="0"/>
      <w:marRight w:val="0"/>
      <w:marTop w:val="0"/>
      <w:marBottom w:val="0"/>
      <w:divBdr>
        <w:top w:val="none" w:sz="0" w:space="0" w:color="auto"/>
        <w:left w:val="none" w:sz="0" w:space="0" w:color="auto"/>
        <w:bottom w:val="none" w:sz="0" w:space="0" w:color="auto"/>
        <w:right w:val="none" w:sz="0" w:space="0" w:color="auto"/>
      </w:divBdr>
    </w:div>
    <w:div w:id="1412778514">
      <w:bodyDiv w:val="1"/>
      <w:marLeft w:val="0"/>
      <w:marRight w:val="0"/>
      <w:marTop w:val="0"/>
      <w:marBottom w:val="0"/>
      <w:divBdr>
        <w:top w:val="none" w:sz="0" w:space="0" w:color="auto"/>
        <w:left w:val="none" w:sz="0" w:space="0" w:color="auto"/>
        <w:bottom w:val="none" w:sz="0" w:space="0" w:color="auto"/>
        <w:right w:val="none" w:sz="0" w:space="0" w:color="auto"/>
      </w:divBdr>
    </w:div>
    <w:div w:id="1435058771">
      <w:bodyDiv w:val="1"/>
      <w:marLeft w:val="0"/>
      <w:marRight w:val="0"/>
      <w:marTop w:val="0"/>
      <w:marBottom w:val="0"/>
      <w:divBdr>
        <w:top w:val="none" w:sz="0" w:space="0" w:color="auto"/>
        <w:left w:val="none" w:sz="0" w:space="0" w:color="auto"/>
        <w:bottom w:val="none" w:sz="0" w:space="0" w:color="auto"/>
        <w:right w:val="none" w:sz="0" w:space="0" w:color="auto"/>
      </w:divBdr>
    </w:div>
    <w:div w:id="1609580486">
      <w:bodyDiv w:val="1"/>
      <w:marLeft w:val="0"/>
      <w:marRight w:val="0"/>
      <w:marTop w:val="0"/>
      <w:marBottom w:val="0"/>
      <w:divBdr>
        <w:top w:val="none" w:sz="0" w:space="0" w:color="auto"/>
        <w:left w:val="none" w:sz="0" w:space="0" w:color="auto"/>
        <w:bottom w:val="none" w:sz="0" w:space="0" w:color="auto"/>
        <w:right w:val="none" w:sz="0" w:space="0" w:color="auto"/>
      </w:divBdr>
    </w:div>
    <w:div w:id="1697270202">
      <w:bodyDiv w:val="1"/>
      <w:marLeft w:val="0"/>
      <w:marRight w:val="0"/>
      <w:marTop w:val="0"/>
      <w:marBottom w:val="0"/>
      <w:divBdr>
        <w:top w:val="none" w:sz="0" w:space="0" w:color="auto"/>
        <w:left w:val="none" w:sz="0" w:space="0" w:color="auto"/>
        <w:bottom w:val="none" w:sz="0" w:space="0" w:color="auto"/>
        <w:right w:val="none" w:sz="0" w:space="0" w:color="auto"/>
      </w:divBdr>
    </w:div>
    <w:div w:id="1719695824">
      <w:bodyDiv w:val="1"/>
      <w:marLeft w:val="0"/>
      <w:marRight w:val="0"/>
      <w:marTop w:val="0"/>
      <w:marBottom w:val="0"/>
      <w:divBdr>
        <w:top w:val="none" w:sz="0" w:space="0" w:color="auto"/>
        <w:left w:val="none" w:sz="0" w:space="0" w:color="auto"/>
        <w:bottom w:val="none" w:sz="0" w:space="0" w:color="auto"/>
        <w:right w:val="none" w:sz="0" w:space="0" w:color="auto"/>
      </w:divBdr>
    </w:div>
    <w:div w:id="1809667708">
      <w:bodyDiv w:val="1"/>
      <w:marLeft w:val="0"/>
      <w:marRight w:val="0"/>
      <w:marTop w:val="0"/>
      <w:marBottom w:val="0"/>
      <w:divBdr>
        <w:top w:val="none" w:sz="0" w:space="0" w:color="auto"/>
        <w:left w:val="none" w:sz="0" w:space="0" w:color="auto"/>
        <w:bottom w:val="none" w:sz="0" w:space="0" w:color="auto"/>
        <w:right w:val="none" w:sz="0" w:space="0" w:color="auto"/>
      </w:divBdr>
    </w:div>
    <w:div w:id="1845708235">
      <w:bodyDiv w:val="1"/>
      <w:marLeft w:val="0"/>
      <w:marRight w:val="0"/>
      <w:marTop w:val="0"/>
      <w:marBottom w:val="0"/>
      <w:divBdr>
        <w:top w:val="none" w:sz="0" w:space="0" w:color="auto"/>
        <w:left w:val="none" w:sz="0" w:space="0" w:color="auto"/>
        <w:bottom w:val="none" w:sz="0" w:space="0" w:color="auto"/>
        <w:right w:val="none" w:sz="0" w:space="0" w:color="auto"/>
      </w:divBdr>
    </w:div>
    <w:div w:id="20499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mcc-secr@uo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am.uop.gr/el/2015-11-13-08-17-39" TargetMode="External"/><Relationship Id="rId4" Type="http://schemas.openxmlformats.org/officeDocument/2006/relationships/settings" Target="settings.xml"/><Relationship Id="rId9" Type="http://schemas.openxmlformats.org/officeDocument/2006/relationships/hyperlink" Target="http://ham.uop.gr/el/odigos-spoud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B95E9-04C3-4753-AB22-73E4995D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1272</Words>
  <Characters>6874</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DEO2</dc:creator>
  <cp:lastModifiedBy>ΒΑΣΙΛΙΚΗ</cp:lastModifiedBy>
  <cp:revision>63</cp:revision>
  <cp:lastPrinted>2023-03-06T06:39:00Z</cp:lastPrinted>
  <dcterms:created xsi:type="dcterms:W3CDTF">2023-05-03T11:32:00Z</dcterms:created>
  <dcterms:modified xsi:type="dcterms:W3CDTF">2024-04-24T06:08:00Z</dcterms:modified>
</cp:coreProperties>
</file>